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FA283" w14:textId="77777777" w:rsidR="009D7DB0" w:rsidRPr="00CE1479" w:rsidRDefault="009D7DB0">
      <w:pPr>
        <w:rPr>
          <w:rFonts w:asciiTheme="minorHAnsi" w:hAnsiTheme="minorHAnsi" w:cstheme="minorHAnsi"/>
          <w:sz w:val="20"/>
          <w:szCs w:val="20"/>
        </w:rPr>
      </w:pPr>
    </w:p>
    <w:tbl>
      <w:tblPr>
        <w:tblStyle w:val="Tabela-Siatka"/>
        <w:tblW w:w="10047" w:type="dxa"/>
        <w:tblInd w:w="-5" w:type="dxa"/>
        <w:tblLayout w:type="fixed"/>
        <w:tblLook w:val="04A0" w:firstRow="1" w:lastRow="0" w:firstColumn="1" w:lastColumn="0" w:noHBand="0" w:noVBand="1"/>
      </w:tblPr>
      <w:tblGrid>
        <w:gridCol w:w="2273"/>
        <w:gridCol w:w="1418"/>
        <w:gridCol w:w="4111"/>
        <w:gridCol w:w="1302"/>
        <w:gridCol w:w="943"/>
      </w:tblGrid>
      <w:tr w:rsidR="00B0741F" w:rsidRPr="00CE1479" w14:paraId="18A54435" w14:textId="77777777" w:rsidTr="00302A79">
        <w:tc>
          <w:tcPr>
            <w:tcW w:w="10047" w:type="dxa"/>
            <w:gridSpan w:val="5"/>
            <w:tcBorders>
              <w:top w:val="nil"/>
              <w:left w:val="nil"/>
              <w:bottom w:val="single" w:sz="4" w:space="0" w:color="auto"/>
              <w:right w:val="nil"/>
            </w:tcBorders>
          </w:tcPr>
          <w:p w14:paraId="2802E909" w14:textId="77777777" w:rsidR="0023597C" w:rsidRPr="00CE1479" w:rsidRDefault="00B07316" w:rsidP="00B07316">
            <w:pPr>
              <w:pStyle w:val="1"/>
              <w:rPr>
                <w:rFonts w:asciiTheme="minorHAnsi" w:hAnsiTheme="minorHAnsi" w:cstheme="minorHAnsi"/>
              </w:rPr>
            </w:pPr>
            <w:r w:rsidRPr="00CE1479">
              <w:rPr>
                <w:rFonts w:asciiTheme="minorHAnsi" w:hAnsiTheme="minorHAnsi" w:cstheme="minorHAnsi"/>
              </w:rPr>
              <w:t>Umowa zlecenie</w:t>
            </w:r>
            <w:r w:rsidR="0023597C" w:rsidRPr="00CE1479">
              <w:rPr>
                <w:rFonts w:asciiTheme="minorHAnsi" w:hAnsiTheme="minorHAnsi" w:cstheme="minorHAnsi"/>
              </w:rPr>
              <w:t xml:space="preserve"> nr </w:t>
            </w:r>
            <w:r w:rsidR="008C06C5" w:rsidRPr="00CE1479">
              <w:rPr>
                <w:rFonts w:asciiTheme="minorHAnsi" w:hAnsiTheme="minorHAnsi" w:cstheme="minorHAnsi"/>
              </w:rPr>
              <w:t>41/IR/2022/</w:t>
            </w:r>
            <w:r w:rsidRPr="00CE1479">
              <w:rPr>
                <w:rFonts w:asciiTheme="minorHAnsi" w:hAnsiTheme="minorHAnsi" w:cstheme="minorHAnsi"/>
              </w:rPr>
              <w:t>M</w:t>
            </w:r>
            <w:r w:rsidR="0023597C" w:rsidRPr="00CE1479">
              <w:rPr>
                <w:rFonts w:asciiTheme="minorHAnsi" w:hAnsiTheme="minorHAnsi" w:cstheme="minorHAnsi"/>
              </w:rPr>
              <w:t xml:space="preserve"> </w:t>
            </w:r>
          </w:p>
          <w:p w14:paraId="0589F5BF" w14:textId="63EA210D" w:rsidR="009D7DB0" w:rsidRPr="00CE1479" w:rsidRDefault="009D7DB0" w:rsidP="009D7DB0">
            <w:pPr>
              <w:pStyle w:val="Nagwek"/>
              <w:rPr>
                <w:rFonts w:asciiTheme="minorHAnsi" w:hAnsiTheme="minorHAnsi" w:cstheme="minorHAnsi"/>
                <w:sz w:val="20"/>
                <w:szCs w:val="20"/>
                <w:lang w:eastAsia="pl-PL"/>
              </w:rPr>
            </w:pPr>
          </w:p>
        </w:tc>
      </w:tr>
      <w:tr w:rsidR="00B0741F" w:rsidRPr="00CE1479" w14:paraId="7CDBDD00" w14:textId="77777777" w:rsidTr="00886189">
        <w:trPr>
          <w:trHeight w:val="364"/>
        </w:trPr>
        <w:tc>
          <w:tcPr>
            <w:tcW w:w="2273" w:type="dxa"/>
            <w:tcBorders>
              <w:top w:val="single" w:sz="4" w:space="0" w:color="auto"/>
            </w:tcBorders>
          </w:tcPr>
          <w:p w14:paraId="173651FD" w14:textId="77777777" w:rsidR="0023597C" w:rsidRPr="00CE1479" w:rsidRDefault="0023597C" w:rsidP="0023597C">
            <w:pPr>
              <w:spacing w:after="0" w:line="240" w:lineRule="auto"/>
              <w:rPr>
                <w:rFonts w:asciiTheme="minorHAnsi" w:hAnsiTheme="minorHAnsi" w:cstheme="minorHAnsi"/>
                <w:szCs w:val="16"/>
              </w:rPr>
            </w:pPr>
            <w:r w:rsidRPr="00CE1479">
              <w:rPr>
                <w:rFonts w:asciiTheme="minorHAnsi" w:hAnsiTheme="minorHAnsi" w:cstheme="minorHAnsi"/>
                <w:szCs w:val="16"/>
              </w:rPr>
              <w:t>NAZWA ELEMENTU PROJEKTU BUDOWLANEGO</w:t>
            </w:r>
          </w:p>
        </w:tc>
        <w:tc>
          <w:tcPr>
            <w:tcW w:w="7774" w:type="dxa"/>
            <w:gridSpan w:val="4"/>
            <w:tcBorders>
              <w:top w:val="single" w:sz="4" w:space="0" w:color="auto"/>
            </w:tcBorders>
          </w:tcPr>
          <w:p w14:paraId="44C60C8A" w14:textId="67085FB5" w:rsidR="0023597C" w:rsidRPr="00CE1479" w:rsidRDefault="00CE1479" w:rsidP="00FC0799">
            <w:pPr>
              <w:spacing w:after="0" w:line="240" w:lineRule="auto"/>
              <w:rPr>
                <w:rFonts w:asciiTheme="minorHAnsi" w:hAnsiTheme="minorHAnsi" w:cstheme="minorHAnsi"/>
                <w:b/>
                <w:szCs w:val="16"/>
              </w:rPr>
            </w:pPr>
            <w:r w:rsidRPr="00CE1479">
              <w:rPr>
                <w:rFonts w:asciiTheme="minorHAnsi" w:hAnsiTheme="minorHAnsi" w:cstheme="minorHAnsi"/>
                <w:b/>
                <w:szCs w:val="16"/>
              </w:rPr>
              <w:t>STWIORB</w:t>
            </w:r>
          </w:p>
        </w:tc>
      </w:tr>
      <w:tr w:rsidR="00B0741F" w:rsidRPr="00CE1479" w14:paraId="7017F479" w14:textId="77777777" w:rsidTr="00302A79">
        <w:tc>
          <w:tcPr>
            <w:tcW w:w="2273" w:type="dxa"/>
            <w:tcBorders>
              <w:top w:val="single" w:sz="4" w:space="0" w:color="auto"/>
            </w:tcBorders>
          </w:tcPr>
          <w:p w14:paraId="19BA4529" w14:textId="334383F6" w:rsidR="00D05BDB" w:rsidRPr="00CE1479" w:rsidRDefault="00D05BDB" w:rsidP="00302A79">
            <w:pPr>
              <w:spacing w:after="0" w:line="240" w:lineRule="auto"/>
              <w:rPr>
                <w:rFonts w:asciiTheme="minorHAnsi" w:hAnsiTheme="minorHAnsi" w:cstheme="minorHAnsi"/>
                <w:szCs w:val="16"/>
              </w:rPr>
            </w:pPr>
            <w:r w:rsidRPr="00CE1479">
              <w:rPr>
                <w:rFonts w:asciiTheme="minorHAnsi" w:hAnsiTheme="minorHAnsi" w:cstheme="minorHAnsi"/>
                <w:szCs w:val="16"/>
              </w:rPr>
              <w:t>NUMER TOMU</w:t>
            </w:r>
          </w:p>
        </w:tc>
        <w:tc>
          <w:tcPr>
            <w:tcW w:w="7774" w:type="dxa"/>
            <w:gridSpan w:val="4"/>
            <w:tcBorders>
              <w:top w:val="single" w:sz="4" w:space="0" w:color="auto"/>
            </w:tcBorders>
          </w:tcPr>
          <w:p w14:paraId="19FBE8A0" w14:textId="0E10D6F6" w:rsidR="00D05BDB" w:rsidRPr="00CE1479" w:rsidRDefault="009E3CEA" w:rsidP="00FC0799">
            <w:pPr>
              <w:spacing w:after="0" w:line="240" w:lineRule="auto"/>
              <w:rPr>
                <w:rFonts w:asciiTheme="minorHAnsi" w:hAnsiTheme="minorHAnsi" w:cstheme="minorHAnsi"/>
                <w:b/>
                <w:szCs w:val="16"/>
              </w:rPr>
            </w:pPr>
            <w:r>
              <w:rPr>
                <w:rFonts w:asciiTheme="minorHAnsi" w:hAnsiTheme="minorHAnsi" w:cstheme="minorHAnsi"/>
                <w:b/>
                <w:szCs w:val="16"/>
              </w:rPr>
              <w:t>S.E</w:t>
            </w:r>
          </w:p>
        </w:tc>
      </w:tr>
      <w:tr w:rsidR="009E3CEA" w:rsidRPr="00CE1479" w14:paraId="57C3A788" w14:textId="77777777" w:rsidTr="00302A79">
        <w:tc>
          <w:tcPr>
            <w:tcW w:w="2273" w:type="dxa"/>
            <w:tcBorders>
              <w:top w:val="single" w:sz="4" w:space="0" w:color="auto"/>
            </w:tcBorders>
          </w:tcPr>
          <w:p w14:paraId="19B3DB1D" w14:textId="21699CAE" w:rsidR="009E3CEA" w:rsidRPr="00CE1479" w:rsidRDefault="009E3CEA" w:rsidP="00302A79">
            <w:pPr>
              <w:spacing w:after="0" w:line="240" w:lineRule="auto"/>
              <w:rPr>
                <w:rFonts w:asciiTheme="minorHAnsi" w:hAnsiTheme="minorHAnsi" w:cstheme="minorHAnsi"/>
                <w:szCs w:val="16"/>
              </w:rPr>
            </w:pPr>
            <w:r>
              <w:rPr>
                <w:rFonts w:asciiTheme="minorHAnsi" w:hAnsiTheme="minorHAnsi" w:cstheme="minorHAnsi"/>
                <w:szCs w:val="16"/>
              </w:rPr>
              <w:t>ZAWARTOŚĆ</w:t>
            </w:r>
          </w:p>
        </w:tc>
        <w:tc>
          <w:tcPr>
            <w:tcW w:w="7774" w:type="dxa"/>
            <w:gridSpan w:val="4"/>
            <w:tcBorders>
              <w:top w:val="single" w:sz="4" w:space="0" w:color="auto"/>
            </w:tcBorders>
          </w:tcPr>
          <w:p w14:paraId="23E9B4A3" w14:textId="177927C3" w:rsidR="009E3CEA" w:rsidRPr="00CE1479" w:rsidRDefault="009E3CEA" w:rsidP="00FC0799">
            <w:pPr>
              <w:spacing w:after="0" w:line="240" w:lineRule="auto"/>
              <w:rPr>
                <w:rFonts w:asciiTheme="minorHAnsi" w:hAnsiTheme="minorHAnsi" w:cstheme="minorHAnsi"/>
                <w:b/>
                <w:szCs w:val="16"/>
              </w:rPr>
            </w:pPr>
            <w:r>
              <w:rPr>
                <w:rFonts w:asciiTheme="minorHAnsi" w:hAnsiTheme="minorHAnsi" w:cstheme="minorHAnsi"/>
                <w:b/>
                <w:szCs w:val="16"/>
              </w:rPr>
              <w:t>INSTALACJE ELEKTRYCZNE</w:t>
            </w:r>
          </w:p>
        </w:tc>
      </w:tr>
      <w:tr w:rsidR="00B0741F" w:rsidRPr="00CE1479" w14:paraId="32FD8470" w14:textId="77777777" w:rsidTr="00302A79">
        <w:tc>
          <w:tcPr>
            <w:tcW w:w="2273" w:type="dxa"/>
            <w:tcBorders>
              <w:top w:val="single" w:sz="4" w:space="0" w:color="auto"/>
            </w:tcBorders>
          </w:tcPr>
          <w:p w14:paraId="620AC88E" w14:textId="11D76AB3" w:rsidR="00D05BDB" w:rsidRPr="00CE1479" w:rsidRDefault="00886189" w:rsidP="0023597C">
            <w:pPr>
              <w:spacing w:after="0" w:line="240" w:lineRule="auto"/>
              <w:rPr>
                <w:rFonts w:asciiTheme="minorHAnsi" w:hAnsiTheme="minorHAnsi" w:cstheme="minorHAnsi"/>
                <w:szCs w:val="16"/>
              </w:rPr>
            </w:pPr>
            <w:r w:rsidRPr="00CE1479">
              <w:rPr>
                <w:rFonts w:asciiTheme="minorHAnsi" w:hAnsiTheme="minorHAnsi" w:cstheme="minorHAnsi"/>
                <w:szCs w:val="16"/>
              </w:rPr>
              <w:t>NAZWA PROJEKTU</w:t>
            </w:r>
          </w:p>
        </w:tc>
        <w:tc>
          <w:tcPr>
            <w:tcW w:w="7774" w:type="dxa"/>
            <w:gridSpan w:val="4"/>
            <w:tcBorders>
              <w:top w:val="single" w:sz="4" w:space="0" w:color="auto"/>
            </w:tcBorders>
          </w:tcPr>
          <w:p w14:paraId="52BCE081" w14:textId="53717C0D" w:rsidR="00D05BDB" w:rsidRPr="00CE1479" w:rsidRDefault="003E4F34" w:rsidP="003E4F34">
            <w:pPr>
              <w:spacing w:after="0" w:line="240" w:lineRule="auto"/>
              <w:rPr>
                <w:rFonts w:asciiTheme="minorHAnsi" w:hAnsiTheme="minorHAnsi" w:cstheme="minorHAnsi"/>
                <w:b/>
                <w:szCs w:val="16"/>
              </w:rPr>
            </w:pPr>
            <w:r w:rsidRPr="00CE1479">
              <w:rPr>
                <w:rFonts w:asciiTheme="minorHAnsi" w:hAnsiTheme="minorHAnsi" w:cstheme="minorHAnsi"/>
                <w:b/>
                <w:szCs w:val="16"/>
              </w:rPr>
              <w:t xml:space="preserve">REMONT POMIESZCZENIA NA </w:t>
            </w:r>
            <w:r w:rsidR="00287BFF" w:rsidRPr="00CE1479">
              <w:rPr>
                <w:rFonts w:asciiTheme="minorHAnsi" w:hAnsiTheme="minorHAnsi" w:cstheme="minorHAnsi"/>
                <w:b/>
                <w:szCs w:val="16"/>
              </w:rPr>
              <w:t>WĘZ</w:t>
            </w:r>
            <w:r w:rsidRPr="00CE1479">
              <w:rPr>
                <w:rFonts w:asciiTheme="minorHAnsi" w:hAnsiTheme="minorHAnsi" w:cstheme="minorHAnsi"/>
                <w:b/>
                <w:szCs w:val="16"/>
              </w:rPr>
              <w:t>E</w:t>
            </w:r>
            <w:r w:rsidR="00287BFF" w:rsidRPr="00CE1479">
              <w:rPr>
                <w:rFonts w:asciiTheme="minorHAnsi" w:hAnsiTheme="minorHAnsi" w:cstheme="minorHAnsi"/>
                <w:b/>
                <w:szCs w:val="16"/>
              </w:rPr>
              <w:t>Ł CIEPLN</w:t>
            </w:r>
            <w:r w:rsidRPr="00CE1479">
              <w:rPr>
                <w:rFonts w:asciiTheme="minorHAnsi" w:hAnsiTheme="minorHAnsi" w:cstheme="minorHAnsi"/>
                <w:b/>
                <w:szCs w:val="16"/>
              </w:rPr>
              <w:t>Y</w:t>
            </w:r>
            <w:r w:rsidR="00287BFF" w:rsidRPr="00CE1479">
              <w:rPr>
                <w:rFonts w:asciiTheme="minorHAnsi" w:hAnsiTheme="minorHAnsi" w:cstheme="minorHAnsi"/>
                <w:b/>
                <w:szCs w:val="16"/>
              </w:rPr>
              <w:t xml:space="preserve"> I </w:t>
            </w:r>
            <w:r w:rsidRPr="00CE1479">
              <w:rPr>
                <w:rFonts w:asciiTheme="minorHAnsi" w:hAnsiTheme="minorHAnsi" w:cstheme="minorHAnsi"/>
                <w:b/>
                <w:szCs w:val="16"/>
              </w:rPr>
              <w:t xml:space="preserve">BUDOWA </w:t>
            </w:r>
            <w:r w:rsidR="00287BFF" w:rsidRPr="00CE1479">
              <w:rPr>
                <w:rFonts w:asciiTheme="minorHAnsi" w:hAnsiTheme="minorHAnsi" w:cstheme="minorHAnsi"/>
                <w:b/>
                <w:szCs w:val="16"/>
              </w:rPr>
              <w:t>PRZYŁĄCZA SIECI CIEPLNEJ DLA BUDYNKU KOMENDY MIEJSKIEJ POLICJI W POZNANIU</w:t>
            </w:r>
          </w:p>
        </w:tc>
      </w:tr>
      <w:tr w:rsidR="00B0741F" w:rsidRPr="00CE1479" w14:paraId="3722B956" w14:textId="77777777" w:rsidTr="00302A79">
        <w:tc>
          <w:tcPr>
            <w:tcW w:w="2273" w:type="dxa"/>
          </w:tcPr>
          <w:p w14:paraId="42CE92C8" w14:textId="77777777" w:rsidR="00D05BDB" w:rsidRPr="00CE1479" w:rsidRDefault="00D05BDB" w:rsidP="0023597C">
            <w:pPr>
              <w:spacing w:after="0" w:line="240" w:lineRule="auto"/>
              <w:rPr>
                <w:rFonts w:asciiTheme="minorHAnsi" w:hAnsiTheme="minorHAnsi" w:cstheme="minorHAnsi"/>
                <w:szCs w:val="16"/>
              </w:rPr>
            </w:pPr>
            <w:r w:rsidRPr="00CE1479">
              <w:rPr>
                <w:rFonts w:asciiTheme="minorHAnsi" w:hAnsiTheme="minorHAnsi" w:cstheme="minorHAnsi"/>
                <w:szCs w:val="16"/>
              </w:rPr>
              <w:t>NAZWA ZADANIA INWESTYCYJNEGO</w:t>
            </w:r>
          </w:p>
        </w:tc>
        <w:tc>
          <w:tcPr>
            <w:tcW w:w="7774" w:type="dxa"/>
            <w:gridSpan w:val="4"/>
          </w:tcPr>
          <w:p w14:paraId="09E1D12F" w14:textId="484157FB" w:rsidR="00D05BDB" w:rsidRPr="00CE1479" w:rsidRDefault="00287BFF" w:rsidP="0023597C">
            <w:pPr>
              <w:spacing w:after="0" w:line="240" w:lineRule="auto"/>
              <w:rPr>
                <w:rFonts w:asciiTheme="minorHAnsi" w:hAnsiTheme="minorHAnsi" w:cstheme="minorHAnsi"/>
                <w:b/>
                <w:szCs w:val="16"/>
              </w:rPr>
            </w:pPr>
            <w:r w:rsidRPr="00CE1479">
              <w:rPr>
                <w:rFonts w:asciiTheme="minorHAnsi" w:hAnsiTheme="minorHAnsi" w:cstheme="minorHAnsi"/>
                <w:b/>
                <w:szCs w:val="16"/>
              </w:rPr>
              <w:t>OPRACOWANIE DOKUMENTACJI PROJEKTOWEJ DLA BUDOWY WĘZŁA CIEPLNEGO I PRZYŁĄCZA SIECI CIEPLNEJ DLA BUDYNKU KOMENDY MIEJSKIEJ POLICJI W POZNANIU, UL SZYLINGA 2</w:t>
            </w:r>
          </w:p>
        </w:tc>
      </w:tr>
      <w:tr w:rsidR="00B0741F" w:rsidRPr="00CE1479" w14:paraId="5FF162A9" w14:textId="77777777" w:rsidTr="00302A79">
        <w:tc>
          <w:tcPr>
            <w:tcW w:w="2273" w:type="dxa"/>
          </w:tcPr>
          <w:p w14:paraId="4A2CFA19" w14:textId="77777777" w:rsidR="00D05BDB" w:rsidRPr="00CE1479" w:rsidRDefault="00D05BDB" w:rsidP="0023597C">
            <w:pPr>
              <w:spacing w:after="0" w:line="240" w:lineRule="auto"/>
              <w:rPr>
                <w:rFonts w:asciiTheme="minorHAnsi" w:hAnsiTheme="minorHAnsi" w:cstheme="minorHAnsi"/>
                <w:szCs w:val="16"/>
              </w:rPr>
            </w:pPr>
            <w:r w:rsidRPr="00CE1479">
              <w:rPr>
                <w:rFonts w:asciiTheme="minorHAnsi" w:hAnsiTheme="minorHAnsi" w:cstheme="minorHAnsi"/>
                <w:szCs w:val="16"/>
              </w:rPr>
              <w:t>ADRES OBIEKTU BUDOWLANEGO</w:t>
            </w:r>
          </w:p>
        </w:tc>
        <w:tc>
          <w:tcPr>
            <w:tcW w:w="7774" w:type="dxa"/>
            <w:gridSpan w:val="4"/>
          </w:tcPr>
          <w:p w14:paraId="3A837377" w14:textId="69B810C9" w:rsidR="00D05BDB" w:rsidRPr="00CE1479" w:rsidRDefault="00287BFF" w:rsidP="00287BFF">
            <w:pPr>
              <w:spacing w:after="0" w:line="240" w:lineRule="auto"/>
              <w:rPr>
                <w:rFonts w:asciiTheme="minorHAnsi" w:hAnsiTheme="minorHAnsi" w:cstheme="minorHAnsi"/>
                <w:b/>
                <w:szCs w:val="16"/>
              </w:rPr>
            </w:pPr>
            <w:r w:rsidRPr="00CE1479">
              <w:rPr>
                <w:rFonts w:asciiTheme="minorHAnsi" w:hAnsiTheme="minorHAnsi" w:cstheme="minorHAnsi"/>
                <w:b/>
                <w:szCs w:val="16"/>
              </w:rPr>
              <w:t>UL. SZYLINGA 2, 60-787 POZNAŃ</w:t>
            </w:r>
          </w:p>
        </w:tc>
      </w:tr>
      <w:tr w:rsidR="00B0741F" w:rsidRPr="00CE1479" w14:paraId="2CC37570" w14:textId="77777777" w:rsidTr="00302A79">
        <w:tc>
          <w:tcPr>
            <w:tcW w:w="2273" w:type="dxa"/>
          </w:tcPr>
          <w:p w14:paraId="4A62E3B5" w14:textId="77777777" w:rsidR="00D05BDB" w:rsidRPr="00CE1479" w:rsidRDefault="00D05BDB" w:rsidP="0023597C">
            <w:pPr>
              <w:spacing w:after="0" w:line="240" w:lineRule="auto"/>
              <w:rPr>
                <w:rFonts w:asciiTheme="minorHAnsi" w:hAnsiTheme="minorHAnsi" w:cstheme="minorHAnsi"/>
                <w:szCs w:val="16"/>
              </w:rPr>
            </w:pPr>
            <w:r w:rsidRPr="00CE1479">
              <w:rPr>
                <w:rFonts w:asciiTheme="minorHAnsi" w:hAnsiTheme="minorHAnsi" w:cstheme="minorHAnsi"/>
                <w:szCs w:val="16"/>
              </w:rPr>
              <w:t>KATEGORIA OBIEKTU BUDOWLANEGO</w:t>
            </w:r>
          </w:p>
        </w:tc>
        <w:tc>
          <w:tcPr>
            <w:tcW w:w="7774" w:type="dxa"/>
            <w:gridSpan w:val="4"/>
          </w:tcPr>
          <w:p w14:paraId="4EC66953" w14:textId="5C65C574" w:rsidR="00D05BDB" w:rsidRPr="00CE1479" w:rsidRDefault="00132D0A" w:rsidP="0023597C">
            <w:pPr>
              <w:spacing w:after="0" w:line="240" w:lineRule="auto"/>
              <w:rPr>
                <w:rFonts w:asciiTheme="minorHAnsi" w:hAnsiTheme="minorHAnsi" w:cstheme="minorHAnsi"/>
                <w:b/>
                <w:szCs w:val="16"/>
              </w:rPr>
            </w:pPr>
            <w:r w:rsidRPr="00CE1479">
              <w:rPr>
                <w:rFonts w:asciiTheme="minorHAnsi" w:hAnsiTheme="minorHAnsi" w:cstheme="minorHAnsi"/>
                <w:b/>
                <w:szCs w:val="16"/>
              </w:rPr>
              <w:t xml:space="preserve">VIII, </w:t>
            </w:r>
            <w:r w:rsidR="0068166B" w:rsidRPr="00CE1479">
              <w:rPr>
                <w:rFonts w:asciiTheme="minorHAnsi" w:hAnsiTheme="minorHAnsi" w:cstheme="minorHAnsi"/>
                <w:b/>
                <w:szCs w:val="16"/>
              </w:rPr>
              <w:t>XII</w:t>
            </w:r>
          </w:p>
        </w:tc>
      </w:tr>
      <w:tr w:rsidR="00B0741F" w:rsidRPr="00CE1479" w14:paraId="397CC1A1" w14:textId="77777777" w:rsidTr="00302A79">
        <w:tc>
          <w:tcPr>
            <w:tcW w:w="2273" w:type="dxa"/>
          </w:tcPr>
          <w:p w14:paraId="617D0CD2" w14:textId="77777777" w:rsidR="00D05BDB" w:rsidRPr="00CE1479" w:rsidRDefault="00D05BDB">
            <w:pPr>
              <w:pStyle w:val="Akapitzlist"/>
              <w:numPr>
                <w:ilvl w:val="0"/>
                <w:numId w:val="27"/>
              </w:numPr>
              <w:spacing w:after="0" w:line="240" w:lineRule="auto"/>
              <w:ind w:left="318"/>
              <w:rPr>
                <w:rFonts w:asciiTheme="minorHAnsi" w:hAnsiTheme="minorHAnsi" w:cstheme="minorHAnsi"/>
                <w:szCs w:val="16"/>
              </w:rPr>
            </w:pPr>
            <w:r w:rsidRPr="00CE1479">
              <w:rPr>
                <w:rFonts w:asciiTheme="minorHAnsi" w:hAnsiTheme="minorHAnsi" w:cstheme="minorHAnsi"/>
                <w:szCs w:val="16"/>
              </w:rPr>
              <w:t>NAZWA JEDNOSTKI EWIDENCYJNEJ</w:t>
            </w:r>
          </w:p>
          <w:p w14:paraId="1561CAE7" w14:textId="77777777" w:rsidR="00D05BDB" w:rsidRPr="00CE1479" w:rsidRDefault="00D05BDB">
            <w:pPr>
              <w:pStyle w:val="Akapitzlist"/>
              <w:numPr>
                <w:ilvl w:val="0"/>
                <w:numId w:val="27"/>
              </w:numPr>
              <w:spacing w:after="0" w:line="240" w:lineRule="auto"/>
              <w:ind w:left="318"/>
              <w:rPr>
                <w:rFonts w:asciiTheme="minorHAnsi" w:hAnsiTheme="minorHAnsi" w:cstheme="minorHAnsi"/>
                <w:szCs w:val="16"/>
              </w:rPr>
            </w:pPr>
            <w:r w:rsidRPr="00CE1479">
              <w:rPr>
                <w:rFonts w:asciiTheme="minorHAnsi" w:hAnsiTheme="minorHAnsi" w:cstheme="minorHAnsi"/>
                <w:szCs w:val="16"/>
              </w:rPr>
              <w:t>NAZWA I NUMER OBRĘBU EWIDENCYJNEGO</w:t>
            </w:r>
          </w:p>
          <w:p w14:paraId="63B1C7FF" w14:textId="77777777" w:rsidR="00D05BDB" w:rsidRPr="00CE1479" w:rsidRDefault="00D05BDB">
            <w:pPr>
              <w:pStyle w:val="Akapitzlist"/>
              <w:numPr>
                <w:ilvl w:val="0"/>
                <w:numId w:val="27"/>
              </w:numPr>
              <w:spacing w:after="0" w:line="240" w:lineRule="auto"/>
              <w:ind w:left="318"/>
              <w:rPr>
                <w:rFonts w:asciiTheme="minorHAnsi" w:hAnsiTheme="minorHAnsi" w:cstheme="minorHAnsi"/>
                <w:szCs w:val="16"/>
              </w:rPr>
            </w:pPr>
            <w:r w:rsidRPr="00CE1479">
              <w:rPr>
                <w:rFonts w:asciiTheme="minorHAnsi" w:hAnsiTheme="minorHAnsi" w:cstheme="minorHAnsi"/>
                <w:szCs w:val="16"/>
              </w:rPr>
              <w:t>NUMER DZIAŁEK EWIDENCYJNYCH</w:t>
            </w:r>
          </w:p>
        </w:tc>
        <w:tc>
          <w:tcPr>
            <w:tcW w:w="7774" w:type="dxa"/>
            <w:gridSpan w:val="4"/>
          </w:tcPr>
          <w:p w14:paraId="365277CD" w14:textId="5DB8B14E" w:rsidR="00D05BDB" w:rsidRPr="00CE1479" w:rsidRDefault="008120AB" w:rsidP="0023597C">
            <w:pPr>
              <w:spacing w:after="0" w:line="240" w:lineRule="auto"/>
              <w:rPr>
                <w:rFonts w:asciiTheme="minorHAnsi" w:hAnsiTheme="minorHAnsi" w:cstheme="minorHAnsi"/>
                <w:b/>
                <w:szCs w:val="16"/>
              </w:rPr>
            </w:pPr>
            <w:r w:rsidRPr="00CE1479">
              <w:rPr>
                <w:rFonts w:asciiTheme="minorHAnsi" w:hAnsiTheme="minorHAnsi" w:cstheme="minorHAnsi"/>
                <w:b/>
                <w:szCs w:val="16"/>
              </w:rPr>
              <w:t>306401_1</w:t>
            </w:r>
            <w:r w:rsidR="00D05BDB" w:rsidRPr="00CE1479">
              <w:rPr>
                <w:rFonts w:asciiTheme="minorHAnsi" w:hAnsiTheme="minorHAnsi" w:cstheme="minorHAnsi"/>
                <w:b/>
                <w:szCs w:val="16"/>
              </w:rPr>
              <w:t xml:space="preserve"> </w:t>
            </w:r>
            <w:r w:rsidRPr="00CE1479">
              <w:rPr>
                <w:rFonts w:asciiTheme="minorHAnsi" w:hAnsiTheme="minorHAnsi" w:cstheme="minorHAnsi"/>
                <w:b/>
                <w:szCs w:val="16"/>
              </w:rPr>
              <w:t>MIASTO POZNAŃ</w:t>
            </w:r>
          </w:p>
          <w:p w14:paraId="14CAB81C" w14:textId="7F308B7D" w:rsidR="00D05BDB" w:rsidRPr="00CE1479" w:rsidRDefault="00287BFF" w:rsidP="0023597C">
            <w:pPr>
              <w:spacing w:after="0" w:line="240" w:lineRule="auto"/>
              <w:rPr>
                <w:rFonts w:asciiTheme="minorHAnsi" w:hAnsiTheme="minorHAnsi" w:cstheme="minorHAnsi"/>
                <w:b/>
                <w:szCs w:val="16"/>
              </w:rPr>
            </w:pPr>
            <w:r w:rsidRPr="00CE1479">
              <w:rPr>
                <w:rFonts w:asciiTheme="minorHAnsi" w:hAnsiTheme="minorHAnsi" w:cstheme="minorHAnsi"/>
                <w:b/>
                <w:szCs w:val="16"/>
              </w:rPr>
              <w:t>ŁAZARZ OBRĘB NR 0039</w:t>
            </w:r>
          </w:p>
          <w:p w14:paraId="4005CC55" w14:textId="10251625" w:rsidR="00D05BDB" w:rsidRPr="00CE1479" w:rsidRDefault="00D05BDB" w:rsidP="0023597C">
            <w:pPr>
              <w:spacing w:after="0" w:line="240" w:lineRule="auto"/>
              <w:rPr>
                <w:rFonts w:asciiTheme="minorHAnsi" w:hAnsiTheme="minorHAnsi" w:cstheme="minorHAnsi"/>
                <w:b/>
                <w:szCs w:val="16"/>
              </w:rPr>
            </w:pPr>
            <w:r w:rsidRPr="00CE1479">
              <w:rPr>
                <w:rFonts w:asciiTheme="minorHAnsi" w:hAnsiTheme="minorHAnsi" w:cstheme="minorHAnsi"/>
                <w:b/>
                <w:szCs w:val="16"/>
              </w:rPr>
              <w:t xml:space="preserve">DZ. NR </w:t>
            </w:r>
            <w:r w:rsidR="00287BFF" w:rsidRPr="00CE1479">
              <w:rPr>
                <w:rFonts w:asciiTheme="minorHAnsi" w:hAnsiTheme="minorHAnsi" w:cstheme="minorHAnsi"/>
                <w:b/>
                <w:szCs w:val="16"/>
              </w:rPr>
              <w:t>3/8</w:t>
            </w:r>
            <w:r w:rsidR="00886189" w:rsidRPr="00CE1479">
              <w:rPr>
                <w:rFonts w:asciiTheme="minorHAnsi" w:hAnsiTheme="minorHAnsi" w:cstheme="minorHAnsi"/>
                <w:b/>
                <w:szCs w:val="16"/>
              </w:rPr>
              <w:t>, 3/11</w:t>
            </w:r>
          </w:p>
        </w:tc>
      </w:tr>
      <w:tr w:rsidR="00B0741F" w:rsidRPr="00CE1479" w14:paraId="250D0407" w14:textId="77777777" w:rsidTr="00302A79">
        <w:tc>
          <w:tcPr>
            <w:tcW w:w="2273" w:type="dxa"/>
          </w:tcPr>
          <w:p w14:paraId="021D14C9" w14:textId="77777777" w:rsidR="00D05BDB" w:rsidRPr="00CE1479" w:rsidRDefault="00D05BDB" w:rsidP="0023597C">
            <w:pPr>
              <w:spacing w:after="0" w:line="240" w:lineRule="auto"/>
              <w:rPr>
                <w:rFonts w:asciiTheme="minorHAnsi" w:hAnsiTheme="minorHAnsi" w:cstheme="minorHAnsi"/>
                <w:szCs w:val="16"/>
              </w:rPr>
            </w:pPr>
            <w:r w:rsidRPr="00CE1479">
              <w:rPr>
                <w:rFonts w:asciiTheme="minorHAnsi" w:hAnsiTheme="minorHAnsi" w:cstheme="minorHAnsi"/>
                <w:szCs w:val="16"/>
              </w:rPr>
              <w:t>NAZWA INWESTORA</w:t>
            </w:r>
          </w:p>
        </w:tc>
        <w:tc>
          <w:tcPr>
            <w:tcW w:w="7774" w:type="dxa"/>
            <w:gridSpan w:val="4"/>
          </w:tcPr>
          <w:p w14:paraId="4E2618C9" w14:textId="77777777" w:rsidR="008120AB" w:rsidRPr="00CE1479" w:rsidRDefault="008120AB" w:rsidP="008120AB">
            <w:pPr>
              <w:spacing w:after="0" w:line="240" w:lineRule="auto"/>
              <w:rPr>
                <w:rFonts w:asciiTheme="minorHAnsi" w:hAnsiTheme="minorHAnsi" w:cstheme="minorHAnsi"/>
                <w:b/>
                <w:szCs w:val="16"/>
              </w:rPr>
            </w:pPr>
            <w:bookmarkStart w:id="0" w:name="_Hlk103086136"/>
            <w:r w:rsidRPr="00CE1479">
              <w:rPr>
                <w:rFonts w:asciiTheme="minorHAnsi" w:hAnsiTheme="minorHAnsi" w:cstheme="minorHAnsi"/>
                <w:b/>
                <w:szCs w:val="16"/>
              </w:rPr>
              <w:t>KOMENDA WOJEWÓDZKA POLICJI W POZNANIU</w:t>
            </w:r>
          </w:p>
          <w:p w14:paraId="5511C059" w14:textId="5C1AF700" w:rsidR="00D05BDB" w:rsidRPr="00CE1479" w:rsidRDefault="008120AB" w:rsidP="00886189">
            <w:pPr>
              <w:spacing w:after="0" w:line="240" w:lineRule="auto"/>
              <w:rPr>
                <w:rFonts w:asciiTheme="minorHAnsi" w:hAnsiTheme="minorHAnsi" w:cstheme="minorHAnsi"/>
                <w:b/>
                <w:szCs w:val="16"/>
              </w:rPr>
            </w:pPr>
            <w:r w:rsidRPr="00CE1479">
              <w:rPr>
                <w:rFonts w:asciiTheme="minorHAnsi" w:hAnsiTheme="minorHAnsi" w:cstheme="minorHAnsi"/>
                <w:b/>
                <w:szCs w:val="16"/>
              </w:rPr>
              <w:t>UL. KOCHANOWSKIEGO 2a</w:t>
            </w:r>
            <w:r w:rsidR="00886189" w:rsidRPr="00CE1479">
              <w:rPr>
                <w:rFonts w:asciiTheme="minorHAnsi" w:hAnsiTheme="minorHAnsi" w:cstheme="minorHAnsi"/>
                <w:b/>
                <w:szCs w:val="16"/>
              </w:rPr>
              <w:t xml:space="preserve">, </w:t>
            </w:r>
            <w:r w:rsidRPr="00CE1479">
              <w:rPr>
                <w:rFonts w:asciiTheme="minorHAnsi" w:hAnsiTheme="minorHAnsi" w:cstheme="minorHAnsi"/>
                <w:b/>
                <w:szCs w:val="16"/>
              </w:rPr>
              <w:t>60-844 POZNAŃ</w:t>
            </w:r>
            <w:bookmarkEnd w:id="0"/>
          </w:p>
        </w:tc>
      </w:tr>
      <w:tr w:rsidR="00B0741F" w:rsidRPr="00CE1479" w14:paraId="1329C5E2" w14:textId="77777777" w:rsidTr="00302A79">
        <w:tc>
          <w:tcPr>
            <w:tcW w:w="2273" w:type="dxa"/>
          </w:tcPr>
          <w:p w14:paraId="7F605762" w14:textId="77777777" w:rsidR="00D05BDB" w:rsidRPr="00CE1479" w:rsidRDefault="00D05BDB" w:rsidP="0023597C">
            <w:pPr>
              <w:spacing w:after="0" w:line="240" w:lineRule="auto"/>
              <w:rPr>
                <w:rFonts w:asciiTheme="minorHAnsi" w:hAnsiTheme="minorHAnsi" w:cstheme="minorHAnsi"/>
                <w:szCs w:val="16"/>
              </w:rPr>
            </w:pPr>
            <w:r w:rsidRPr="00CE1479">
              <w:rPr>
                <w:rFonts w:asciiTheme="minorHAnsi" w:hAnsiTheme="minorHAnsi" w:cstheme="minorHAnsi"/>
                <w:szCs w:val="16"/>
              </w:rPr>
              <w:t>ZAKRES OPRACOWANIA</w:t>
            </w:r>
          </w:p>
        </w:tc>
        <w:tc>
          <w:tcPr>
            <w:tcW w:w="1418" w:type="dxa"/>
          </w:tcPr>
          <w:p w14:paraId="2E053873" w14:textId="77777777" w:rsidR="00D05BDB" w:rsidRPr="00CE1479" w:rsidRDefault="00D05BDB" w:rsidP="0023597C">
            <w:pPr>
              <w:spacing w:after="0" w:line="240" w:lineRule="auto"/>
              <w:rPr>
                <w:rFonts w:asciiTheme="minorHAnsi" w:hAnsiTheme="minorHAnsi" w:cstheme="minorHAnsi"/>
                <w:szCs w:val="16"/>
              </w:rPr>
            </w:pPr>
            <w:r w:rsidRPr="00CE1479">
              <w:rPr>
                <w:rFonts w:asciiTheme="minorHAnsi" w:hAnsiTheme="minorHAnsi" w:cstheme="minorHAnsi"/>
                <w:szCs w:val="16"/>
              </w:rPr>
              <w:t>PEŁNIONA FUNKCJA PROJEKTOWA</w:t>
            </w:r>
          </w:p>
        </w:tc>
        <w:tc>
          <w:tcPr>
            <w:tcW w:w="4111" w:type="dxa"/>
          </w:tcPr>
          <w:p w14:paraId="19535258" w14:textId="77777777" w:rsidR="00D05BDB" w:rsidRPr="00CE1479" w:rsidRDefault="00D05BDB" w:rsidP="0023597C">
            <w:pPr>
              <w:spacing w:after="0" w:line="240" w:lineRule="auto"/>
              <w:rPr>
                <w:rFonts w:asciiTheme="minorHAnsi" w:hAnsiTheme="minorHAnsi" w:cstheme="minorHAnsi"/>
                <w:szCs w:val="16"/>
              </w:rPr>
            </w:pPr>
            <w:r w:rsidRPr="00CE1479">
              <w:rPr>
                <w:rFonts w:asciiTheme="minorHAnsi" w:hAnsiTheme="minorHAnsi" w:cstheme="minorHAnsi"/>
                <w:szCs w:val="16"/>
              </w:rPr>
              <w:t>IMIĘ I NAZWISKO, SPECJALNOŚĆ I NUMER UPRAWNIEŃ BUDOWLANYCH</w:t>
            </w:r>
          </w:p>
        </w:tc>
        <w:tc>
          <w:tcPr>
            <w:tcW w:w="1302" w:type="dxa"/>
          </w:tcPr>
          <w:p w14:paraId="2C8AC725" w14:textId="77777777" w:rsidR="00D05BDB" w:rsidRPr="00CE1479" w:rsidRDefault="00D05BDB" w:rsidP="0023597C">
            <w:pPr>
              <w:spacing w:after="0" w:line="240" w:lineRule="auto"/>
              <w:rPr>
                <w:rFonts w:asciiTheme="minorHAnsi" w:hAnsiTheme="minorHAnsi" w:cstheme="minorHAnsi"/>
                <w:szCs w:val="16"/>
              </w:rPr>
            </w:pPr>
            <w:r w:rsidRPr="00CE1479">
              <w:rPr>
                <w:rFonts w:asciiTheme="minorHAnsi" w:hAnsiTheme="minorHAnsi" w:cstheme="minorHAnsi"/>
                <w:szCs w:val="16"/>
              </w:rPr>
              <w:t>DATA OPRACOWANIA</w:t>
            </w:r>
          </w:p>
        </w:tc>
        <w:tc>
          <w:tcPr>
            <w:tcW w:w="943" w:type="dxa"/>
          </w:tcPr>
          <w:p w14:paraId="6306B3BA" w14:textId="77777777" w:rsidR="00D05BDB" w:rsidRPr="00CE1479" w:rsidRDefault="00D05BDB" w:rsidP="0023597C">
            <w:pPr>
              <w:spacing w:after="0" w:line="240" w:lineRule="auto"/>
              <w:rPr>
                <w:rFonts w:asciiTheme="minorHAnsi" w:hAnsiTheme="minorHAnsi" w:cstheme="minorHAnsi"/>
                <w:szCs w:val="16"/>
              </w:rPr>
            </w:pPr>
            <w:r w:rsidRPr="00CE1479">
              <w:rPr>
                <w:rFonts w:asciiTheme="minorHAnsi" w:hAnsiTheme="minorHAnsi" w:cstheme="minorHAnsi"/>
                <w:szCs w:val="16"/>
              </w:rPr>
              <w:t>PODPIS</w:t>
            </w:r>
          </w:p>
        </w:tc>
      </w:tr>
      <w:tr w:rsidR="00B0741F" w:rsidRPr="00CE1479" w14:paraId="081B2F7E" w14:textId="77777777" w:rsidTr="00302A79">
        <w:tc>
          <w:tcPr>
            <w:tcW w:w="2273" w:type="dxa"/>
            <w:vMerge w:val="restart"/>
            <w:hideMark/>
          </w:tcPr>
          <w:p w14:paraId="41D234F5" w14:textId="77777777" w:rsidR="00886189" w:rsidRPr="00CE1479" w:rsidRDefault="00886189">
            <w:pPr>
              <w:spacing w:after="0" w:line="240" w:lineRule="auto"/>
              <w:rPr>
                <w:rFonts w:asciiTheme="minorHAnsi" w:hAnsiTheme="minorHAnsi" w:cstheme="minorHAnsi"/>
                <w:b/>
                <w:szCs w:val="16"/>
              </w:rPr>
            </w:pPr>
            <w:r w:rsidRPr="00CE1479">
              <w:rPr>
                <w:rFonts w:asciiTheme="minorHAnsi" w:hAnsiTheme="minorHAnsi" w:cstheme="minorHAnsi"/>
                <w:b/>
                <w:szCs w:val="16"/>
              </w:rPr>
              <w:t>INSTALACJE ELEKTRYCZNE</w:t>
            </w:r>
          </w:p>
        </w:tc>
        <w:tc>
          <w:tcPr>
            <w:tcW w:w="1418" w:type="dxa"/>
            <w:hideMark/>
          </w:tcPr>
          <w:p w14:paraId="38466F73" w14:textId="6AD9C681" w:rsidR="00886189" w:rsidRPr="00CE1479" w:rsidRDefault="00CE1479">
            <w:pPr>
              <w:spacing w:after="0" w:line="240" w:lineRule="auto"/>
              <w:rPr>
                <w:rFonts w:asciiTheme="minorHAnsi" w:hAnsiTheme="minorHAnsi" w:cstheme="minorHAnsi"/>
                <w:szCs w:val="16"/>
              </w:rPr>
            </w:pPr>
            <w:r w:rsidRPr="00CE1479">
              <w:rPr>
                <w:rFonts w:asciiTheme="minorHAnsi" w:hAnsiTheme="minorHAnsi" w:cstheme="minorHAnsi"/>
                <w:szCs w:val="16"/>
              </w:rPr>
              <w:t>OPRACOWAŁ:</w:t>
            </w:r>
          </w:p>
        </w:tc>
        <w:tc>
          <w:tcPr>
            <w:tcW w:w="4111" w:type="dxa"/>
            <w:hideMark/>
          </w:tcPr>
          <w:p w14:paraId="012E5D75" w14:textId="77777777" w:rsidR="00886189" w:rsidRPr="00CE1479" w:rsidRDefault="00886189">
            <w:pPr>
              <w:spacing w:after="0" w:line="240" w:lineRule="auto"/>
              <w:jc w:val="right"/>
              <w:rPr>
                <w:rFonts w:asciiTheme="minorHAnsi" w:hAnsiTheme="minorHAnsi" w:cstheme="minorHAnsi"/>
                <w:b/>
                <w:szCs w:val="16"/>
              </w:rPr>
            </w:pPr>
            <w:r w:rsidRPr="00CE1479">
              <w:rPr>
                <w:rFonts w:asciiTheme="minorHAnsi" w:hAnsiTheme="minorHAnsi" w:cstheme="minorHAnsi"/>
                <w:szCs w:val="16"/>
              </w:rPr>
              <w:t xml:space="preserve">MGR INŻ. </w:t>
            </w:r>
            <w:r w:rsidRPr="00CE1479">
              <w:rPr>
                <w:rFonts w:asciiTheme="minorHAnsi" w:hAnsiTheme="minorHAnsi" w:cstheme="minorHAnsi"/>
                <w:b/>
                <w:szCs w:val="16"/>
              </w:rPr>
              <w:t>PAWEŁ BUDZYŃSKI</w:t>
            </w:r>
          </w:p>
          <w:p w14:paraId="6AC3FA56" w14:textId="77777777" w:rsidR="00886189" w:rsidRPr="00CE1479" w:rsidRDefault="00886189">
            <w:pPr>
              <w:spacing w:after="0" w:line="240" w:lineRule="auto"/>
              <w:jc w:val="right"/>
              <w:rPr>
                <w:rFonts w:asciiTheme="minorHAnsi" w:hAnsiTheme="minorHAnsi" w:cstheme="minorHAnsi"/>
                <w:szCs w:val="16"/>
              </w:rPr>
            </w:pPr>
            <w:r w:rsidRPr="00CE1479">
              <w:rPr>
                <w:rFonts w:asciiTheme="minorHAnsi" w:hAnsiTheme="minorHAnsi" w:cstheme="minorHAnsi"/>
                <w:szCs w:val="16"/>
              </w:rPr>
              <w:t>SPEC. INSTALACYJNA W ZAKRESIE SIECI, INSTALACI I URZĄDZEŃ ELEKTRYCZNYCH I ELEKTROENERGETYCZNYCH DO PROJEKTOWANIA BEZ OGRANICZEŃ</w:t>
            </w:r>
          </w:p>
          <w:p w14:paraId="7B67B538" w14:textId="77777777" w:rsidR="00886189" w:rsidRPr="00CE1479" w:rsidRDefault="00886189">
            <w:pPr>
              <w:spacing w:after="0" w:line="240" w:lineRule="auto"/>
              <w:jc w:val="right"/>
              <w:rPr>
                <w:rFonts w:asciiTheme="minorHAnsi" w:hAnsiTheme="minorHAnsi" w:cstheme="minorHAnsi"/>
                <w:szCs w:val="16"/>
              </w:rPr>
            </w:pPr>
            <w:r w:rsidRPr="00CE1479">
              <w:rPr>
                <w:rFonts w:asciiTheme="minorHAnsi" w:hAnsiTheme="minorHAnsi" w:cstheme="minorHAnsi"/>
                <w:szCs w:val="16"/>
              </w:rPr>
              <w:t>WKP/0182/POOE/13</w:t>
            </w:r>
          </w:p>
        </w:tc>
        <w:tc>
          <w:tcPr>
            <w:tcW w:w="1302" w:type="dxa"/>
            <w:hideMark/>
          </w:tcPr>
          <w:p w14:paraId="54A013F0" w14:textId="2DD2302F" w:rsidR="00886189" w:rsidRPr="00CE1479" w:rsidRDefault="00886189">
            <w:pPr>
              <w:spacing w:after="0" w:line="240" w:lineRule="auto"/>
              <w:rPr>
                <w:rFonts w:asciiTheme="minorHAnsi" w:hAnsiTheme="minorHAnsi" w:cstheme="minorHAnsi"/>
                <w:szCs w:val="16"/>
              </w:rPr>
            </w:pPr>
            <w:r w:rsidRPr="00CE1479">
              <w:rPr>
                <w:rFonts w:asciiTheme="minorHAnsi" w:hAnsiTheme="minorHAnsi" w:cstheme="minorHAnsi"/>
                <w:szCs w:val="16"/>
              </w:rPr>
              <w:t>MAJ 2022</w:t>
            </w:r>
          </w:p>
        </w:tc>
        <w:tc>
          <w:tcPr>
            <w:tcW w:w="943" w:type="dxa"/>
          </w:tcPr>
          <w:p w14:paraId="1C29BBED" w14:textId="77777777" w:rsidR="00886189" w:rsidRPr="00CE1479" w:rsidRDefault="00886189">
            <w:pPr>
              <w:spacing w:after="0" w:line="240" w:lineRule="auto"/>
              <w:rPr>
                <w:rFonts w:asciiTheme="minorHAnsi" w:hAnsiTheme="minorHAnsi" w:cstheme="minorHAnsi"/>
                <w:sz w:val="20"/>
                <w:szCs w:val="20"/>
              </w:rPr>
            </w:pPr>
          </w:p>
        </w:tc>
      </w:tr>
      <w:tr w:rsidR="00B0741F" w:rsidRPr="00CE1479" w14:paraId="7F8C8CD5" w14:textId="77777777" w:rsidTr="00302A79">
        <w:tc>
          <w:tcPr>
            <w:tcW w:w="2273" w:type="dxa"/>
            <w:vMerge/>
            <w:hideMark/>
          </w:tcPr>
          <w:p w14:paraId="15F9B7B0" w14:textId="77777777" w:rsidR="00886189" w:rsidRPr="00CE1479" w:rsidRDefault="00886189">
            <w:pPr>
              <w:spacing w:after="0" w:line="240" w:lineRule="auto"/>
              <w:rPr>
                <w:rFonts w:asciiTheme="minorHAnsi" w:hAnsiTheme="minorHAnsi" w:cstheme="minorHAnsi"/>
                <w:b/>
                <w:szCs w:val="16"/>
              </w:rPr>
            </w:pPr>
          </w:p>
        </w:tc>
        <w:tc>
          <w:tcPr>
            <w:tcW w:w="1418" w:type="dxa"/>
            <w:hideMark/>
          </w:tcPr>
          <w:p w14:paraId="28089648" w14:textId="77777777" w:rsidR="00886189" w:rsidRPr="00CE1479" w:rsidRDefault="00886189">
            <w:pPr>
              <w:spacing w:after="0" w:line="240" w:lineRule="auto"/>
              <w:rPr>
                <w:rFonts w:asciiTheme="minorHAnsi" w:hAnsiTheme="minorHAnsi" w:cstheme="minorHAnsi"/>
                <w:szCs w:val="16"/>
              </w:rPr>
            </w:pPr>
            <w:r w:rsidRPr="00CE1479">
              <w:rPr>
                <w:rFonts w:asciiTheme="minorHAnsi" w:hAnsiTheme="minorHAnsi" w:cstheme="minorHAnsi"/>
                <w:szCs w:val="16"/>
              </w:rPr>
              <w:t>SPRAWDZAJĄCY</w:t>
            </w:r>
          </w:p>
        </w:tc>
        <w:tc>
          <w:tcPr>
            <w:tcW w:w="4111" w:type="dxa"/>
            <w:hideMark/>
          </w:tcPr>
          <w:p w14:paraId="6C7A1C99" w14:textId="77777777" w:rsidR="00886189" w:rsidRPr="00CE1479" w:rsidRDefault="00886189">
            <w:pPr>
              <w:spacing w:after="0" w:line="240" w:lineRule="auto"/>
              <w:jc w:val="right"/>
              <w:rPr>
                <w:rFonts w:asciiTheme="minorHAnsi" w:hAnsiTheme="minorHAnsi" w:cstheme="minorHAnsi"/>
                <w:b/>
                <w:szCs w:val="16"/>
              </w:rPr>
            </w:pPr>
            <w:r w:rsidRPr="00CE1479">
              <w:rPr>
                <w:rFonts w:asciiTheme="minorHAnsi" w:hAnsiTheme="minorHAnsi" w:cstheme="minorHAnsi"/>
                <w:szCs w:val="16"/>
              </w:rPr>
              <w:t xml:space="preserve">MGR INŻ. </w:t>
            </w:r>
            <w:r w:rsidRPr="00CE1479">
              <w:rPr>
                <w:rFonts w:asciiTheme="minorHAnsi" w:hAnsiTheme="minorHAnsi" w:cstheme="minorHAnsi"/>
                <w:b/>
                <w:szCs w:val="16"/>
              </w:rPr>
              <w:t>SEBASTIAN TROCKI</w:t>
            </w:r>
          </w:p>
          <w:p w14:paraId="23A80E9F" w14:textId="77777777" w:rsidR="00886189" w:rsidRPr="00CE1479" w:rsidRDefault="00886189">
            <w:pPr>
              <w:spacing w:after="0" w:line="240" w:lineRule="auto"/>
              <w:jc w:val="right"/>
              <w:rPr>
                <w:rFonts w:asciiTheme="minorHAnsi" w:hAnsiTheme="minorHAnsi" w:cstheme="minorHAnsi"/>
                <w:szCs w:val="16"/>
              </w:rPr>
            </w:pPr>
            <w:r w:rsidRPr="00CE1479">
              <w:rPr>
                <w:rFonts w:asciiTheme="minorHAnsi" w:hAnsiTheme="minorHAnsi" w:cstheme="minorHAnsi"/>
                <w:szCs w:val="16"/>
              </w:rPr>
              <w:t>SPEC. INSTALACYJNA W ZAKRESIE SIECI, INSTALACI I URZĄDZEŃ ELEKTRYCZNYCH I ELEKTROENERGETYCZNYCH DO PROJEKTOWANIA BEZ OGRANICZEŃ</w:t>
            </w:r>
          </w:p>
          <w:p w14:paraId="0145B91D" w14:textId="77777777" w:rsidR="00886189" w:rsidRPr="00CE1479" w:rsidRDefault="00886189">
            <w:pPr>
              <w:spacing w:after="0" w:line="240" w:lineRule="auto"/>
              <w:jc w:val="right"/>
              <w:rPr>
                <w:rFonts w:asciiTheme="minorHAnsi" w:hAnsiTheme="minorHAnsi" w:cstheme="minorHAnsi"/>
                <w:szCs w:val="16"/>
              </w:rPr>
            </w:pPr>
            <w:r w:rsidRPr="00CE1479">
              <w:rPr>
                <w:rFonts w:asciiTheme="minorHAnsi" w:hAnsiTheme="minorHAnsi" w:cstheme="minorHAnsi"/>
                <w:szCs w:val="16"/>
              </w:rPr>
              <w:t>WKP/0398/PWOE/13</w:t>
            </w:r>
          </w:p>
        </w:tc>
        <w:tc>
          <w:tcPr>
            <w:tcW w:w="1302" w:type="dxa"/>
            <w:hideMark/>
          </w:tcPr>
          <w:p w14:paraId="6ADB4EB8" w14:textId="6057208E" w:rsidR="00886189" w:rsidRPr="00CE1479" w:rsidRDefault="00886189">
            <w:pPr>
              <w:spacing w:after="0" w:line="240" w:lineRule="auto"/>
              <w:rPr>
                <w:rFonts w:asciiTheme="minorHAnsi" w:hAnsiTheme="minorHAnsi" w:cstheme="minorHAnsi"/>
                <w:szCs w:val="16"/>
              </w:rPr>
            </w:pPr>
            <w:r w:rsidRPr="00CE1479">
              <w:rPr>
                <w:rFonts w:asciiTheme="minorHAnsi" w:hAnsiTheme="minorHAnsi" w:cstheme="minorHAnsi"/>
                <w:szCs w:val="16"/>
              </w:rPr>
              <w:t>MAJ 2022</w:t>
            </w:r>
          </w:p>
        </w:tc>
        <w:tc>
          <w:tcPr>
            <w:tcW w:w="943" w:type="dxa"/>
          </w:tcPr>
          <w:p w14:paraId="7A67EA18" w14:textId="77777777" w:rsidR="00886189" w:rsidRPr="00CE1479" w:rsidRDefault="00886189">
            <w:pPr>
              <w:spacing w:after="0" w:line="240" w:lineRule="auto"/>
              <w:rPr>
                <w:rFonts w:asciiTheme="minorHAnsi" w:hAnsiTheme="minorHAnsi" w:cstheme="minorHAnsi"/>
                <w:sz w:val="20"/>
                <w:szCs w:val="20"/>
              </w:rPr>
            </w:pPr>
          </w:p>
        </w:tc>
      </w:tr>
      <w:tr w:rsidR="00B0741F" w:rsidRPr="00CE1479" w14:paraId="513A82B9" w14:textId="77777777" w:rsidTr="00302A79">
        <w:tc>
          <w:tcPr>
            <w:tcW w:w="10047" w:type="dxa"/>
            <w:gridSpan w:val="5"/>
          </w:tcPr>
          <w:p w14:paraId="0F8A8C71" w14:textId="77777777" w:rsidR="00886189" w:rsidRPr="00CE1479" w:rsidRDefault="00886189" w:rsidP="0023597C">
            <w:pPr>
              <w:spacing w:after="0" w:line="240" w:lineRule="auto"/>
              <w:rPr>
                <w:rFonts w:asciiTheme="minorHAnsi" w:hAnsiTheme="minorHAnsi" w:cstheme="minorHAnsi"/>
                <w:sz w:val="20"/>
                <w:szCs w:val="20"/>
              </w:rPr>
            </w:pPr>
            <w:r w:rsidRPr="00CE1479">
              <w:rPr>
                <w:rFonts w:asciiTheme="minorHAnsi" w:hAnsiTheme="minorHAnsi" w:cstheme="minorHAnsi"/>
                <w:b/>
                <w:sz w:val="20"/>
                <w:szCs w:val="20"/>
              </w:rPr>
              <w:t>ZAŁĄCZNIK DO STRONY TYTUŁOWEJ - Spis zawartości na str. 2</w:t>
            </w:r>
          </w:p>
        </w:tc>
      </w:tr>
    </w:tbl>
    <w:p w14:paraId="587B064D" w14:textId="77777777" w:rsidR="0023597C" w:rsidRPr="00CE1479" w:rsidRDefault="0023597C" w:rsidP="00B934D5">
      <w:pPr>
        <w:spacing w:after="0" w:line="264" w:lineRule="auto"/>
        <w:rPr>
          <w:rFonts w:asciiTheme="minorHAnsi" w:hAnsiTheme="minorHAnsi" w:cstheme="minorHAnsi"/>
          <w:b/>
          <w:sz w:val="20"/>
          <w:szCs w:val="20"/>
        </w:rPr>
      </w:pPr>
    </w:p>
    <w:p w14:paraId="5BF941D6" w14:textId="77777777" w:rsidR="009D7DB0" w:rsidRPr="00CE1479" w:rsidRDefault="009D7DB0">
      <w:pPr>
        <w:spacing w:after="0" w:line="240" w:lineRule="auto"/>
        <w:rPr>
          <w:rFonts w:asciiTheme="minorHAnsi" w:hAnsiTheme="minorHAnsi" w:cstheme="minorHAnsi"/>
          <w:b/>
          <w:sz w:val="20"/>
          <w:szCs w:val="20"/>
        </w:rPr>
      </w:pPr>
      <w:bookmarkStart w:id="1" w:name="_Toc127626199"/>
      <w:bookmarkStart w:id="2" w:name="_Toc125606433"/>
      <w:bookmarkStart w:id="3" w:name="_Toc108421870"/>
      <w:r w:rsidRPr="00CE1479">
        <w:rPr>
          <w:rFonts w:asciiTheme="minorHAnsi" w:hAnsiTheme="minorHAnsi" w:cstheme="minorHAnsi"/>
          <w:b/>
          <w:sz w:val="20"/>
          <w:szCs w:val="20"/>
        </w:rPr>
        <w:br w:type="page"/>
      </w:r>
    </w:p>
    <w:p w14:paraId="02AD92F1" w14:textId="4BB0E2CA" w:rsidR="006769FC" w:rsidRPr="00894C43" w:rsidRDefault="001219DA" w:rsidP="008E7C87">
      <w:pPr>
        <w:spacing w:after="0" w:line="240" w:lineRule="auto"/>
        <w:rPr>
          <w:rFonts w:asciiTheme="minorHAnsi" w:hAnsiTheme="minorHAnsi" w:cstheme="minorHAnsi"/>
          <w:b/>
          <w:sz w:val="22"/>
        </w:rPr>
      </w:pPr>
      <w:r w:rsidRPr="00894C43">
        <w:rPr>
          <w:rFonts w:asciiTheme="minorHAnsi" w:hAnsiTheme="minorHAnsi" w:cstheme="minorHAnsi"/>
          <w:b/>
          <w:sz w:val="22"/>
        </w:rPr>
        <w:lastRenderedPageBreak/>
        <w:t xml:space="preserve">SPIS ZAWARTOŚCI </w:t>
      </w:r>
    </w:p>
    <w:p w14:paraId="57EAC84B" w14:textId="77777777" w:rsidR="00A929D5" w:rsidRPr="00894C43" w:rsidRDefault="00A929D5" w:rsidP="008E7C87">
      <w:pPr>
        <w:spacing w:after="0" w:line="240" w:lineRule="auto"/>
        <w:rPr>
          <w:rFonts w:asciiTheme="minorHAnsi" w:hAnsiTheme="minorHAnsi" w:cstheme="minorHAnsi"/>
          <w:b/>
          <w:sz w:val="22"/>
        </w:rPr>
      </w:pPr>
    </w:p>
    <w:bookmarkStart w:id="4" w:name="_Toc394916239"/>
    <w:bookmarkStart w:id="5" w:name="_Toc32499663"/>
    <w:bookmarkStart w:id="6" w:name="_Toc394916216"/>
    <w:p w14:paraId="3A083FF5" w14:textId="378B61F2" w:rsidR="00894C43" w:rsidRPr="00894C43" w:rsidRDefault="002672DF">
      <w:pPr>
        <w:pStyle w:val="Spistreci1"/>
        <w:rPr>
          <w:rFonts w:asciiTheme="minorHAnsi" w:eastAsiaTheme="minorEastAsia" w:hAnsiTheme="minorHAnsi" w:cstheme="minorHAnsi"/>
          <w:smallCaps w:val="0"/>
          <w:sz w:val="18"/>
          <w:szCs w:val="18"/>
        </w:rPr>
      </w:pPr>
      <w:r w:rsidRPr="00894C43">
        <w:rPr>
          <w:rFonts w:asciiTheme="minorHAnsi" w:eastAsia="Calibri" w:hAnsiTheme="minorHAnsi" w:cstheme="minorHAnsi"/>
          <w:noProof w:val="0"/>
          <w:sz w:val="18"/>
          <w:szCs w:val="18"/>
          <w:lang w:eastAsia="en-US"/>
        </w:rPr>
        <w:fldChar w:fldCharType="begin"/>
      </w:r>
      <w:r w:rsidRPr="00894C43">
        <w:rPr>
          <w:rFonts w:asciiTheme="minorHAnsi" w:eastAsia="Calibri" w:hAnsiTheme="minorHAnsi" w:cstheme="minorHAnsi"/>
          <w:noProof w:val="0"/>
          <w:sz w:val="18"/>
          <w:szCs w:val="18"/>
          <w:lang w:eastAsia="en-US"/>
        </w:rPr>
        <w:instrText xml:space="preserve"> TOC \o "1-3" \h \z \u </w:instrText>
      </w:r>
      <w:r w:rsidRPr="00894C43">
        <w:rPr>
          <w:rFonts w:asciiTheme="minorHAnsi" w:eastAsia="Calibri" w:hAnsiTheme="minorHAnsi" w:cstheme="minorHAnsi"/>
          <w:noProof w:val="0"/>
          <w:sz w:val="18"/>
          <w:szCs w:val="18"/>
          <w:lang w:eastAsia="en-US"/>
        </w:rPr>
        <w:fldChar w:fldCharType="separate"/>
      </w:r>
      <w:hyperlink w:anchor="_Toc108262245" w:history="1">
        <w:r w:rsidR="00894C43" w:rsidRPr="00894C43">
          <w:rPr>
            <w:rStyle w:val="Hipercze"/>
            <w:rFonts w:asciiTheme="minorHAnsi" w:hAnsiTheme="minorHAnsi" w:cstheme="minorHAnsi"/>
            <w:sz w:val="18"/>
            <w:szCs w:val="18"/>
          </w:rPr>
          <w:t>1.</w:t>
        </w:r>
        <w:r w:rsidR="00894C43" w:rsidRPr="00894C43">
          <w:rPr>
            <w:rFonts w:asciiTheme="minorHAnsi" w:eastAsiaTheme="minorEastAsia" w:hAnsiTheme="minorHAnsi" w:cstheme="minorHAnsi"/>
            <w:smallCaps w:val="0"/>
            <w:sz w:val="18"/>
            <w:szCs w:val="18"/>
          </w:rPr>
          <w:tab/>
        </w:r>
        <w:r w:rsidR="00894C43" w:rsidRPr="00894C43">
          <w:rPr>
            <w:rStyle w:val="Hipercze"/>
            <w:rFonts w:asciiTheme="minorHAnsi" w:hAnsiTheme="minorHAnsi" w:cstheme="minorHAnsi"/>
            <w:sz w:val="18"/>
            <w:szCs w:val="18"/>
          </w:rPr>
          <w:t>Część ogólna.</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_Toc108262245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3</w:t>
        </w:r>
        <w:r w:rsidR="00894C43" w:rsidRPr="00894C43">
          <w:rPr>
            <w:rFonts w:asciiTheme="minorHAnsi" w:hAnsiTheme="minorHAnsi" w:cstheme="minorHAnsi"/>
            <w:webHidden/>
            <w:sz w:val="18"/>
            <w:szCs w:val="18"/>
          </w:rPr>
          <w:fldChar w:fldCharType="end"/>
        </w:r>
      </w:hyperlink>
    </w:p>
    <w:p w14:paraId="698A641B" w14:textId="08066F6D" w:rsidR="00894C43" w:rsidRPr="00894C43" w:rsidRDefault="009E3CEA">
      <w:pPr>
        <w:pStyle w:val="Spistreci2"/>
        <w:rPr>
          <w:rFonts w:asciiTheme="minorHAnsi" w:eastAsiaTheme="minorEastAsia" w:hAnsiTheme="minorHAnsi" w:cstheme="minorHAnsi"/>
          <w:b w:val="0"/>
          <w:smallCaps w:val="0"/>
          <w:sz w:val="18"/>
          <w:szCs w:val="18"/>
        </w:rPr>
      </w:pPr>
      <w:hyperlink w:anchor="_Toc108262246" w:history="1">
        <w:r w:rsidR="00894C43" w:rsidRPr="00894C43">
          <w:rPr>
            <w:rStyle w:val="Hipercze"/>
            <w:rFonts w:asciiTheme="minorHAnsi" w:hAnsiTheme="minorHAnsi" w:cstheme="minorHAnsi"/>
            <w:sz w:val="18"/>
            <w:szCs w:val="18"/>
          </w:rPr>
          <w:t>1.1</w:t>
        </w:r>
        <w:r w:rsidR="00894C43" w:rsidRPr="00894C43">
          <w:rPr>
            <w:rFonts w:asciiTheme="minorHAnsi" w:eastAsiaTheme="minorEastAsia" w:hAnsiTheme="minorHAnsi" w:cstheme="minorHAnsi"/>
            <w:b w:val="0"/>
            <w:smallCaps w:val="0"/>
            <w:sz w:val="18"/>
            <w:szCs w:val="18"/>
          </w:rPr>
          <w:tab/>
        </w:r>
        <w:r w:rsidR="00894C43" w:rsidRPr="00894C43">
          <w:rPr>
            <w:rStyle w:val="Hipercze"/>
            <w:rFonts w:asciiTheme="minorHAnsi" w:hAnsiTheme="minorHAnsi" w:cstheme="minorHAnsi"/>
            <w:sz w:val="18"/>
            <w:szCs w:val="18"/>
          </w:rPr>
          <w:t>Nazwa zamówienia</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_Toc108262246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3</w:t>
        </w:r>
        <w:r w:rsidR="00894C43" w:rsidRPr="00894C43">
          <w:rPr>
            <w:rFonts w:asciiTheme="minorHAnsi" w:hAnsiTheme="minorHAnsi" w:cstheme="minorHAnsi"/>
            <w:webHidden/>
            <w:sz w:val="18"/>
            <w:szCs w:val="18"/>
          </w:rPr>
          <w:fldChar w:fldCharType="end"/>
        </w:r>
      </w:hyperlink>
    </w:p>
    <w:p w14:paraId="7D2F524C" w14:textId="3C1AFFBF" w:rsidR="00894C43" w:rsidRPr="00894C43" w:rsidRDefault="009E3CEA">
      <w:pPr>
        <w:pStyle w:val="Spistreci2"/>
        <w:rPr>
          <w:rFonts w:asciiTheme="minorHAnsi" w:eastAsiaTheme="minorEastAsia" w:hAnsiTheme="minorHAnsi" w:cstheme="minorHAnsi"/>
          <w:b w:val="0"/>
          <w:smallCaps w:val="0"/>
          <w:sz w:val="18"/>
          <w:szCs w:val="18"/>
        </w:rPr>
      </w:pPr>
      <w:hyperlink w:anchor="_Toc108262247" w:history="1">
        <w:r w:rsidR="00894C43" w:rsidRPr="00894C43">
          <w:rPr>
            <w:rStyle w:val="Hipercze"/>
            <w:rFonts w:asciiTheme="minorHAnsi" w:hAnsiTheme="minorHAnsi" w:cstheme="minorHAnsi"/>
            <w:sz w:val="18"/>
            <w:szCs w:val="18"/>
          </w:rPr>
          <w:t>1.2</w:t>
        </w:r>
        <w:r w:rsidR="00894C43" w:rsidRPr="00894C43">
          <w:rPr>
            <w:rFonts w:asciiTheme="minorHAnsi" w:eastAsiaTheme="minorEastAsia" w:hAnsiTheme="minorHAnsi" w:cstheme="minorHAnsi"/>
            <w:b w:val="0"/>
            <w:smallCaps w:val="0"/>
            <w:sz w:val="18"/>
            <w:szCs w:val="18"/>
          </w:rPr>
          <w:tab/>
        </w:r>
        <w:r w:rsidR="00894C43" w:rsidRPr="00894C43">
          <w:rPr>
            <w:rStyle w:val="Hipercze"/>
            <w:rFonts w:asciiTheme="minorHAnsi" w:hAnsiTheme="minorHAnsi" w:cstheme="minorHAnsi"/>
            <w:sz w:val="18"/>
            <w:szCs w:val="18"/>
          </w:rPr>
          <w:t>Przedmiot i zakres robót budowlanych</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_Toc108262247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3</w:t>
        </w:r>
        <w:r w:rsidR="00894C43" w:rsidRPr="00894C43">
          <w:rPr>
            <w:rFonts w:asciiTheme="minorHAnsi" w:hAnsiTheme="minorHAnsi" w:cstheme="minorHAnsi"/>
            <w:webHidden/>
            <w:sz w:val="18"/>
            <w:szCs w:val="18"/>
          </w:rPr>
          <w:fldChar w:fldCharType="end"/>
        </w:r>
      </w:hyperlink>
    </w:p>
    <w:p w14:paraId="1B751C6E" w14:textId="541C4619" w:rsidR="00894C43" w:rsidRPr="00894C43" w:rsidRDefault="009E3CEA">
      <w:pPr>
        <w:pStyle w:val="Spistreci2"/>
        <w:rPr>
          <w:rFonts w:asciiTheme="minorHAnsi" w:eastAsiaTheme="minorEastAsia" w:hAnsiTheme="minorHAnsi" w:cstheme="minorHAnsi"/>
          <w:b w:val="0"/>
          <w:smallCaps w:val="0"/>
          <w:sz w:val="18"/>
          <w:szCs w:val="18"/>
        </w:rPr>
      </w:pPr>
      <w:hyperlink w:anchor="_Toc108262248" w:history="1">
        <w:r w:rsidR="00894C43" w:rsidRPr="00894C43">
          <w:rPr>
            <w:rStyle w:val="Hipercze"/>
            <w:rFonts w:asciiTheme="minorHAnsi" w:hAnsiTheme="minorHAnsi" w:cstheme="minorHAnsi"/>
            <w:sz w:val="18"/>
            <w:szCs w:val="18"/>
          </w:rPr>
          <w:t>1.3</w:t>
        </w:r>
        <w:r w:rsidR="00894C43" w:rsidRPr="00894C43">
          <w:rPr>
            <w:rFonts w:asciiTheme="minorHAnsi" w:eastAsiaTheme="minorEastAsia" w:hAnsiTheme="minorHAnsi" w:cstheme="minorHAnsi"/>
            <w:b w:val="0"/>
            <w:smallCaps w:val="0"/>
            <w:sz w:val="18"/>
            <w:szCs w:val="18"/>
          </w:rPr>
          <w:tab/>
        </w:r>
        <w:r w:rsidR="00894C43" w:rsidRPr="00894C43">
          <w:rPr>
            <w:rStyle w:val="Hipercze"/>
            <w:rFonts w:asciiTheme="minorHAnsi" w:hAnsiTheme="minorHAnsi" w:cstheme="minorHAnsi"/>
            <w:sz w:val="18"/>
            <w:szCs w:val="18"/>
          </w:rPr>
          <w:t>Informacje o terenie budowy</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_Toc108262248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3</w:t>
        </w:r>
        <w:r w:rsidR="00894C43" w:rsidRPr="00894C43">
          <w:rPr>
            <w:rFonts w:asciiTheme="minorHAnsi" w:hAnsiTheme="minorHAnsi" w:cstheme="minorHAnsi"/>
            <w:webHidden/>
            <w:sz w:val="18"/>
            <w:szCs w:val="18"/>
          </w:rPr>
          <w:fldChar w:fldCharType="end"/>
        </w:r>
      </w:hyperlink>
    </w:p>
    <w:p w14:paraId="76D0744F" w14:textId="26D6465B" w:rsidR="00894C43" w:rsidRPr="00894C43" w:rsidRDefault="009E3CEA">
      <w:pPr>
        <w:pStyle w:val="Spistreci2"/>
        <w:rPr>
          <w:rFonts w:asciiTheme="minorHAnsi" w:eastAsiaTheme="minorEastAsia" w:hAnsiTheme="minorHAnsi" w:cstheme="minorHAnsi"/>
          <w:b w:val="0"/>
          <w:smallCaps w:val="0"/>
          <w:sz w:val="18"/>
          <w:szCs w:val="18"/>
        </w:rPr>
      </w:pPr>
      <w:hyperlink w:anchor="_Toc108262249" w:history="1">
        <w:r w:rsidR="00894C43" w:rsidRPr="00894C43">
          <w:rPr>
            <w:rStyle w:val="Hipercze"/>
            <w:rFonts w:asciiTheme="minorHAnsi" w:hAnsiTheme="minorHAnsi" w:cstheme="minorHAnsi"/>
            <w:sz w:val="18"/>
            <w:szCs w:val="18"/>
          </w:rPr>
          <w:t>1.3.1</w:t>
        </w:r>
        <w:r w:rsidR="00894C43" w:rsidRPr="00894C43">
          <w:rPr>
            <w:rFonts w:asciiTheme="minorHAnsi" w:eastAsiaTheme="minorEastAsia" w:hAnsiTheme="minorHAnsi" w:cstheme="minorHAnsi"/>
            <w:b w:val="0"/>
            <w:smallCaps w:val="0"/>
            <w:sz w:val="18"/>
            <w:szCs w:val="18"/>
          </w:rPr>
          <w:tab/>
        </w:r>
        <w:r w:rsidR="00894C43" w:rsidRPr="00894C43">
          <w:rPr>
            <w:rStyle w:val="Hipercze"/>
            <w:rFonts w:asciiTheme="minorHAnsi" w:hAnsiTheme="minorHAnsi" w:cstheme="minorHAnsi"/>
            <w:sz w:val="18"/>
            <w:szCs w:val="18"/>
          </w:rPr>
          <w:t>Organizacja robot budowlanych</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_Toc108262249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3</w:t>
        </w:r>
        <w:r w:rsidR="00894C43" w:rsidRPr="00894C43">
          <w:rPr>
            <w:rFonts w:asciiTheme="minorHAnsi" w:hAnsiTheme="minorHAnsi" w:cstheme="minorHAnsi"/>
            <w:webHidden/>
            <w:sz w:val="18"/>
            <w:szCs w:val="18"/>
          </w:rPr>
          <w:fldChar w:fldCharType="end"/>
        </w:r>
      </w:hyperlink>
    </w:p>
    <w:p w14:paraId="360AFE6D" w14:textId="5E7463E9" w:rsidR="00894C43" w:rsidRPr="00894C43" w:rsidRDefault="009E3CEA">
      <w:pPr>
        <w:pStyle w:val="Spistreci2"/>
        <w:rPr>
          <w:rFonts w:asciiTheme="minorHAnsi" w:eastAsiaTheme="minorEastAsia" w:hAnsiTheme="minorHAnsi" w:cstheme="minorHAnsi"/>
          <w:b w:val="0"/>
          <w:smallCaps w:val="0"/>
          <w:sz w:val="18"/>
          <w:szCs w:val="18"/>
        </w:rPr>
      </w:pPr>
      <w:hyperlink w:anchor="_Toc108262250" w:history="1">
        <w:r w:rsidR="00894C43" w:rsidRPr="00894C43">
          <w:rPr>
            <w:rStyle w:val="Hipercze"/>
            <w:rFonts w:asciiTheme="minorHAnsi" w:hAnsiTheme="minorHAnsi" w:cstheme="minorHAnsi"/>
            <w:sz w:val="18"/>
            <w:szCs w:val="18"/>
          </w:rPr>
          <w:t>1.3.2</w:t>
        </w:r>
        <w:r w:rsidR="00894C43" w:rsidRPr="00894C43">
          <w:rPr>
            <w:rFonts w:asciiTheme="minorHAnsi" w:eastAsiaTheme="minorEastAsia" w:hAnsiTheme="minorHAnsi" w:cstheme="minorHAnsi"/>
            <w:b w:val="0"/>
            <w:smallCaps w:val="0"/>
            <w:sz w:val="18"/>
            <w:szCs w:val="18"/>
          </w:rPr>
          <w:tab/>
        </w:r>
        <w:r w:rsidR="00894C43" w:rsidRPr="00894C43">
          <w:rPr>
            <w:rStyle w:val="Hipercze"/>
            <w:rFonts w:asciiTheme="minorHAnsi" w:hAnsiTheme="minorHAnsi" w:cstheme="minorHAnsi"/>
            <w:sz w:val="18"/>
            <w:szCs w:val="18"/>
          </w:rPr>
          <w:t>Zabezpieczenie interesów osób trzecich</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_Toc108262250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4</w:t>
        </w:r>
        <w:r w:rsidR="00894C43" w:rsidRPr="00894C43">
          <w:rPr>
            <w:rFonts w:asciiTheme="minorHAnsi" w:hAnsiTheme="minorHAnsi" w:cstheme="minorHAnsi"/>
            <w:webHidden/>
            <w:sz w:val="18"/>
            <w:szCs w:val="18"/>
          </w:rPr>
          <w:fldChar w:fldCharType="end"/>
        </w:r>
      </w:hyperlink>
    </w:p>
    <w:p w14:paraId="5ECF5BA9" w14:textId="774E87FA" w:rsidR="00894C43" w:rsidRPr="00894C43" w:rsidRDefault="009E3CEA">
      <w:pPr>
        <w:pStyle w:val="Spistreci2"/>
        <w:rPr>
          <w:rFonts w:asciiTheme="minorHAnsi" w:eastAsiaTheme="minorEastAsia" w:hAnsiTheme="minorHAnsi" w:cstheme="minorHAnsi"/>
          <w:b w:val="0"/>
          <w:smallCaps w:val="0"/>
          <w:sz w:val="18"/>
          <w:szCs w:val="18"/>
        </w:rPr>
      </w:pPr>
      <w:hyperlink w:anchor="_Toc108262251" w:history="1">
        <w:r w:rsidR="00894C43" w:rsidRPr="00894C43">
          <w:rPr>
            <w:rStyle w:val="Hipercze"/>
            <w:rFonts w:asciiTheme="minorHAnsi" w:hAnsiTheme="minorHAnsi" w:cstheme="minorHAnsi"/>
            <w:sz w:val="18"/>
            <w:szCs w:val="18"/>
          </w:rPr>
          <w:t>1.3.3</w:t>
        </w:r>
        <w:r w:rsidR="00894C43" w:rsidRPr="00894C43">
          <w:rPr>
            <w:rFonts w:asciiTheme="minorHAnsi" w:eastAsiaTheme="minorEastAsia" w:hAnsiTheme="minorHAnsi" w:cstheme="minorHAnsi"/>
            <w:b w:val="0"/>
            <w:smallCaps w:val="0"/>
            <w:sz w:val="18"/>
            <w:szCs w:val="18"/>
          </w:rPr>
          <w:tab/>
        </w:r>
        <w:r w:rsidR="00894C43" w:rsidRPr="00894C43">
          <w:rPr>
            <w:rStyle w:val="Hipercze"/>
            <w:rFonts w:asciiTheme="minorHAnsi" w:hAnsiTheme="minorHAnsi" w:cstheme="minorHAnsi"/>
            <w:sz w:val="18"/>
            <w:szCs w:val="18"/>
          </w:rPr>
          <w:t>Ochrona środowiska</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_Toc108262251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4</w:t>
        </w:r>
        <w:r w:rsidR="00894C43" w:rsidRPr="00894C43">
          <w:rPr>
            <w:rFonts w:asciiTheme="minorHAnsi" w:hAnsiTheme="minorHAnsi" w:cstheme="minorHAnsi"/>
            <w:webHidden/>
            <w:sz w:val="18"/>
            <w:szCs w:val="18"/>
          </w:rPr>
          <w:fldChar w:fldCharType="end"/>
        </w:r>
      </w:hyperlink>
    </w:p>
    <w:p w14:paraId="53FC47D9" w14:textId="22DEBCD4" w:rsidR="00894C43" w:rsidRPr="00894C43" w:rsidRDefault="009E3CEA">
      <w:pPr>
        <w:pStyle w:val="Spistreci2"/>
        <w:rPr>
          <w:rFonts w:asciiTheme="minorHAnsi" w:eastAsiaTheme="minorEastAsia" w:hAnsiTheme="minorHAnsi" w:cstheme="minorHAnsi"/>
          <w:b w:val="0"/>
          <w:smallCaps w:val="0"/>
          <w:sz w:val="18"/>
          <w:szCs w:val="18"/>
        </w:rPr>
      </w:pPr>
      <w:hyperlink w:anchor="_Toc108262252" w:history="1">
        <w:r w:rsidR="00894C43" w:rsidRPr="00894C43">
          <w:rPr>
            <w:rStyle w:val="Hipercze"/>
            <w:rFonts w:asciiTheme="minorHAnsi" w:hAnsiTheme="minorHAnsi" w:cstheme="minorHAnsi"/>
            <w:sz w:val="18"/>
            <w:szCs w:val="18"/>
          </w:rPr>
          <w:t>1.3.4</w:t>
        </w:r>
        <w:r w:rsidR="00894C43" w:rsidRPr="00894C43">
          <w:rPr>
            <w:rFonts w:asciiTheme="minorHAnsi" w:eastAsiaTheme="minorEastAsia" w:hAnsiTheme="minorHAnsi" w:cstheme="minorHAnsi"/>
            <w:b w:val="0"/>
            <w:smallCaps w:val="0"/>
            <w:sz w:val="18"/>
            <w:szCs w:val="18"/>
          </w:rPr>
          <w:tab/>
        </w:r>
        <w:r w:rsidR="00894C43" w:rsidRPr="00894C43">
          <w:rPr>
            <w:rStyle w:val="Hipercze"/>
            <w:rFonts w:asciiTheme="minorHAnsi" w:hAnsiTheme="minorHAnsi" w:cstheme="minorHAnsi"/>
            <w:sz w:val="18"/>
            <w:szCs w:val="18"/>
          </w:rPr>
          <w:t>Warunki bezpieczeństwa pracy</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_Toc108262252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4</w:t>
        </w:r>
        <w:r w:rsidR="00894C43" w:rsidRPr="00894C43">
          <w:rPr>
            <w:rFonts w:asciiTheme="minorHAnsi" w:hAnsiTheme="minorHAnsi" w:cstheme="minorHAnsi"/>
            <w:webHidden/>
            <w:sz w:val="18"/>
            <w:szCs w:val="18"/>
          </w:rPr>
          <w:fldChar w:fldCharType="end"/>
        </w:r>
      </w:hyperlink>
    </w:p>
    <w:p w14:paraId="105D276D" w14:textId="56EED183" w:rsidR="00894C43" w:rsidRPr="00894C43" w:rsidRDefault="009E3CEA">
      <w:pPr>
        <w:pStyle w:val="Spistreci2"/>
        <w:rPr>
          <w:rFonts w:asciiTheme="minorHAnsi" w:eastAsiaTheme="minorEastAsia" w:hAnsiTheme="minorHAnsi" w:cstheme="minorHAnsi"/>
          <w:b w:val="0"/>
          <w:smallCaps w:val="0"/>
          <w:sz w:val="18"/>
          <w:szCs w:val="18"/>
        </w:rPr>
      </w:pPr>
      <w:hyperlink w:anchor="_Toc108262253" w:history="1">
        <w:r w:rsidR="00894C43" w:rsidRPr="00894C43">
          <w:rPr>
            <w:rStyle w:val="Hipercze"/>
            <w:rFonts w:asciiTheme="minorHAnsi" w:hAnsiTheme="minorHAnsi" w:cstheme="minorHAnsi"/>
            <w:sz w:val="18"/>
            <w:szCs w:val="18"/>
          </w:rPr>
          <w:t>1.3.5</w:t>
        </w:r>
        <w:r w:rsidR="00894C43" w:rsidRPr="00894C43">
          <w:rPr>
            <w:rFonts w:asciiTheme="minorHAnsi" w:eastAsiaTheme="minorEastAsia" w:hAnsiTheme="minorHAnsi" w:cstheme="minorHAnsi"/>
            <w:b w:val="0"/>
            <w:smallCaps w:val="0"/>
            <w:sz w:val="18"/>
            <w:szCs w:val="18"/>
          </w:rPr>
          <w:tab/>
        </w:r>
        <w:r w:rsidR="00894C43" w:rsidRPr="00894C43">
          <w:rPr>
            <w:rStyle w:val="Hipercze"/>
            <w:rFonts w:asciiTheme="minorHAnsi" w:hAnsiTheme="minorHAnsi" w:cstheme="minorHAnsi"/>
            <w:sz w:val="18"/>
            <w:szCs w:val="18"/>
          </w:rPr>
          <w:t>Zaplecze dla wykonawcy</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_Toc108262253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4</w:t>
        </w:r>
        <w:r w:rsidR="00894C43" w:rsidRPr="00894C43">
          <w:rPr>
            <w:rFonts w:asciiTheme="minorHAnsi" w:hAnsiTheme="minorHAnsi" w:cstheme="minorHAnsi"/>
            <w:webHidden/>
            <w:sz w:val="18"/>
            <w:szCs w:val="18"/>
          </w:rPr>
          <w:fldChar w:fldCharType="end"/>
        </w:r>
      </w:hyperlink>
    </w:p>
    <w:p w14:paraId="60BE4109" w14:textId="31169203" w:rsidR="00894C43" w:rsidRPr="00894C43" w:rsidRDefault="009E3CEA">
      <w:pPr>
        <w:pStyle w:val="Spistreci2"/>
        <w:rPr>
          <w:rFonts w:asciiTheme="minorHAnsi" w:eastAsiaTheme="minorEastAsia" w:hAnsiTheme="minorHAnsi" w:cstheme="minorHAnsi"/>
          <w:b w:val="0"/>
          <w:smallCaps w:val="0"/>
          <w:sz w:val="18"/>
          <w:szCs w:val="18"/>
        </w:rPr>
      </w:pPr>
      <w:hyperlink w:anchor="_Toc108262254" w:history="1">
        <w:r w:rsidR="00894C43" w:rsidRPr="00894C43">
          <w:rPr>
            <w:rStyle w:val="Hipercze"/>
            <w:rFonts w:asciiTheme="minorHAnsi" w:hAnsiTheme="minorHAnsi" w:cstheme="minorHAnsi"/>
            <w:sz w:val="18"/>
            <w:szCs w:val="18"/>
          </w:rPr>
          <w:t>1.3.6</w:t>
        </w:r>
        <w:r w:rsidR="00894C43" w:rsidRPr="00894C43">
          <w:rPr>
            <w:rFonts w:asciiTheme="minorHAnsi" w:eastAsiaTheme="minorEastAsia" w:hAnsiTheme="minorHAnsi" w:cstheme="minorHAnsi"/>
            <w:b w:val="0"/>
            <w:smallCaps w:val="0"/>
            <w:sz w:val="18"/>
            <w:szCs w:val="18"/>
          </w:rPr>
          <w:tab/>
        </w:r>
        <w:r w:rsidR="00894C43" w:rsidRPr="00894C43">
          <w:rPr>
            <w:rStyle w:val="Hipercze"/>
            <w:rFonts w:asciiTheme="minorHAnsi" w:hAnsiTheme="minorHAnsi" w:cstheme="minorHAnsi"/>
            <w:sz w:val="18"/>
            <w:szCs w:val="18"/>
          </w:rPr>
          <w:t>Ogrodzenie</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_Toc108262254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4</w:t>
        </w:r>
        <w:r w:rsidR="00894C43" w:rsidRPr="00894C43">
          <w:rPr>
            <w:rFonts w:asciiTheme="minorHAnsi" w:hAnsiTheme="minorHAnsi" w:cstheme="minorHAnsi"/>
            <w:webHidden/>
            <w:sz w:val="18"/>
            <w:szCs w:val="18"/>
          </w:rPr>
          <w:fldChar w:fldCharType="end"/>
        </w:r>
      </w:hyperlink>
    </w:p>
    <w:p w14:paraId="7DD1D833" w14:textId="68F7C00A" w:rsidR="00894C43" w:rsidRPr="00894C43" w:rsidRDefault="009E3CEA">
      <w:pPr>
        <w:pStyle w:val="Spistreci2"/>
        <w:rPr>
          <w:rFonts w:asciiTheme="minorHAnsi" w:eastAsiaTheme="minorEastAsia" w:hAnsiTheme="minorHAnsi" w:cstheme="minorHAnsi"/>
          <w:b w:val="0"/>
          <w:smallCaps w:val="0"/>
          <w:sz w:val="18"/>
          <w:szCs w:val="18"/>
        </w:rPr>
      </w:pPr>
      <w:hyperlink w:anchor="_Toc108262255" w:history="1">
        <w:r w:rsidR="00894C43" w:rsidRPr="00894C43">
          <w:rPr>
            <w:rStyle w:val="Hipercze"/>
            <w:rFonts w:asciiTheme="minorHAnsi" w:hAnsiTheme="minorHAnsi" w:cstheme="minorHAnsi"/>
            <w:sz w:val="18"/>
            <w:szCs w:val="18"/>
          </w:rPr>
          <w:t>1.3.7</w:t>
        </w:r>
        <w:r w:rsidR="00894C43" w:rsidRPr="00894C43">
          <w:rPr>
            <w:rFonts w:asciiTheme="minorHAnsi" w:eastAsiaTheme="minorEastAsia" w:hAnsiTheme="minorHAnsi" w:cstheme="minorHAnsi"/>
            <w:b w:val="0"/>
            <w:smallCaps w:val="0"/>
            <w:sz w:val="18"/>
            <w:szCs w:val="18"/>
          </w:rPr>
          <w:tab/>
        </w:r>
        <w:r w:rsidR="00894C43" w:rsidRPr="00894C43">
          <w:rPr>
            <w:rStyle w:val="Hipercze"/>
            <w:rFonts w:asciiTheme="minorHAnsi" w:hAnsiTheme="minorHAnsi" w:cstheme="minorHAnsi"/>
            <w:sz w:val="18"/>
            <w:szCs w:val="18"/>
          </w:rPr>
          <w:t>Określenia podstawowe</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_Toc108262255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4</w:t>
        </w:r>
        <w:r w:rsidR="00894C43" w:rsidRPr="00894C43">
          <w:rPr>
            <w:rFonts w:asciiTheme="minorHAnsi" w:hAnsiTheme="minorHAnsi" w:cstheme="minorHAnsi"/>
            <w:webHidden/>
            <w:sz w:val="18"/>
            <w:szCs w:val="18"/>
          </w:rPr>
          <w:fldChar w:fldCharType="end"/>
        </w:r>
      </w:hyperlink>
    </w:p>
    <w:p w14:paraId="766005E0" w14:textId="1770EAA2" w:rsidR="00894C43" w:rsidRPr="00894C43" w:rsidRDefault="009E3CEA">
      <w:pPr>
        <w:pStyle w:val="Spistreci2"/>
        <w:rPr>
          <w:rFonts w:asciiTheme="minorHAnsi" w:eastAsiaTheme="minorEastAsia" w:hAnsiTheme="minorHAnsi" w:cstheme="minorHAnsi"/>
          <w:b w:val="0"/>
          <w:smallCaps w:val="0"/>
          <w:sz w:val="18"/>
          <w:szCs w:val="18"/>
        </w:rPr>
      </w:pPr>
      <w:hyperlink w:anchor="_Toc108262256" w:history="1">
        <w:r w:rsidR="00894C43" w:rsidRPr="00894C43">
          <w:rPr>
            <w:rStyle w:val="Hipercze"/>
            <w:rFonts w:asciiTheme="minorHAnsi" w:hAnsiTheme="minorHAnsi" w:cstheme="minorHAnsi"/>
            <w:sz w:val="18"/>
            <w:szCs w:val="18"/>
          </w:rPr>
          <w:t>1.4</w:t>
        </w:r>
        <w:r w:rsidR="00894C43" w:rsidRPr="00894C43">
          <w:rPr>
            <w:rFonts w:asciiTheme="minorHAnsi" w:eastAsiaTheme="minorEastAsia" w:hAnsiTheme="minorHAnsi" w:cstheme="minorHAnsi"/>
            <w:b w:val="0"/>
            <w:smallCaps w:val="0"/>
            <w:sz w:val="18"/>
            <w:szCs w:val="18"/>
          </w:rPr>
          <w:tab/>
        </w:r>
        <w:r w:rsidR="00894C43" w:rsidRPr="00894C43">
          <w:rPr>
            <w:rStyle w:val="Hipercze"/>
            <w:rFonts w:asciiTheme="minorHAnsi" w:hAnsiTheme="minorHAnsi" w:cstheme="minorHAnsi"/>
            <w:sz w:val="18"/>
            <w:szCs w:val="18"/>
          </w:rPr>
          <w:t>Ogólne wymagania dotyczące robót</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_Toc108262256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6</w:t>
        </w:r>
        <w:r w:rsidR="00894C43" w:rsidRPr="00894C43">
          <w:rPr>
            <w:rFonts w:asciiTheme="minorHAnsi" w:hAnsiTheme="minorHAnsi" w:cstheme="minorHAnsi"/>
            <w:webHidden/>
            <w:sz w:val="18"/>
            <w:szCs w:val="18"/>
          </w:rPr>
          <w:fldChar w:fldCharType="end"/>
        </w:r>
      </w:hyperlink>
    </w:p>
    <w:p w14:paraId="5CCE4B33" w14:textId="68457CFC" w:rsidR="00894C43" w:rsidRPr="00894C43" w:rsidRDefault="009E3CEA">
      <w:pPr>
        <w:pStyle w:val="Spistreci1"/>
        <w:rPr>
          <w:rFonts w:asciiTheme="minorHAnsi" w:eastAsiaTheme="minorEastAsia" w:hAnsiTheme="minorHAnsi" w:cstheme="minorHAnsi"/>
          <w:smallCaps w:val="0"/>
          <w:sz w:val="18"/>
          <w:szCs w:val="18"/>
        </w:rPr>
      </w:pPr>
      <w:hyperlink w:anchor="_Toc108262257" w:history="1">
        <w:r w:rsidR="00894C43" w:rsidRPr="00894C43">
          <w:rPr>
            <w:rStyle w:val="Hipercze"/>
            <w:rFonts w:asciiTheme="minorHAnsi" w:hAnsiTheme="minorHAnsi" w:cstheme="minorHAnsi"/>
            <w:sz w:val="18"/>
            <w:szCs w:val="18"/>
          </w:rPr>
          <w:t>2.</w:t>
        </w:r>
        <w:r w:rsidR="00894C43" w:rsidRPr="00894C43">
          <w:rPr>
            <w:rFonts w:asciiTheme="minorHAnsi" w:eastAsiaTheme="minorEastAsia" w:hAnsiTheme="minorHAnsi" w:cstheme="minorHAnsi"/>
            <w:smallCaps w:val="0"/>
            <w:sz w:val="18"/>
            <w:szCs w:val="18"/>
          </w:rPr>
          <w:tab/>
        </w:r>
        <w:r w:rsidR="00894C43" w:rsidRPr="00894C43">
          <w:rPr>
            <w:rStyle w:val="Hipercze"/>
            <w:rFonts w:asciiTheme="minorHAnsi" w:hAnsiTheme="minorHAnsi" w:cstheme="minorHAnsi"/>
            <w:sz w:val="18"/>
            <w:szCs w:val="18"/>
          </w:rPr>
          <w:t>Wymagania dotyczące właściwości wyrobów budowlanych</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_Toc108262257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7</w:t>
        </w:r>
        <w:r w:rsidR="00894C43" w:rsidRPr="00894C43">
          <w:rPr>
            <w:rFonts w:asciiTheme="minorHAnsi" w:hAnsiTheme="minorHAnsi" w:cstheme="minorHAnsi"/>
            <w:webHidden/>
            <w:sz w:val="18"/>
            <w:szCs w:val="18"/>
          </w:rPr>
          <w:fldChar w:fldCharType="end"/>
        </w:r>
      </w:hyperlink>
    </w:p>
    <w:p w14:paraId="7127C1DC" w14:textId="13AF97E2" w:rsidR="00894C43" w:rsidRPr="00894C43" w:rsidRDefault="009E3CEA">
      <w:pPr>
        <w:pStyle w:val="Spistreci2"/>
        <w:rPr>
          <w:rFonts w:asciiTheme="minorHAnsi" w:eastAsiaTheme="minorEastAsia" w:hAnsiTheme="minorHAnsi" w:cstheme="minorHAnsi"/>
          <w:b w:val="0"/>
          <w:smallCaps w:val="0"/>
          <w:sz w:val="18"/>
          <w:szCs w:val="18"/>
        </w:rPr>
      </w:pPr>
      <w:hyperlink w:anchor="_Toc108262260" w:history="1">
        <w:r w:rsidR="00894C43" w:rsidRPr="00894C43">
          <w:rPr>
            <w:rStyle w:val="Hipercze"/>
            <w:rFonts w:asciiTheme="minorHAnsi" w:hAnsiTheme="minorHAnsi" w:cstheme="minorHAnsi"/>
            <w:sz w:val="18"/>
            <w:szCs w:val="18"/>
          </w:rPr>
          <w:t>2.1</w:t>
        </w:r>
        <w:r w:rsidR="00894C43" w:rsidRPr="00894C43">
          <w:rPr>
            <w:rFonts w:asciiTheme="minorHAnsi" w:eastAsiaTheme="minorEastAsia" w:hAnsiTheme="minorHAnsi" w:cstheme="minorHAnsi"/>
            <w:b w:val="0"/>
            <w:smallCaps w:val="0"/>
            <w:sz w:val="18"/>
            <w:szCs w:val="18"/>
          </w:rPr>
          <w:tab/>
        </w:r>
        <w:r w:rsidR="00894C43" w:rsidRPr="00894C43">
          <w:rPr>
            <w:rStyle w:val="Hipercze"/>
            <w:rFonts w:asciiTheme="minorHAnsi" w:hAnsiTheme="minorHAnsi" w:cstheme="minorHAnsi"/>
            <w:sz w:val="18"/>
            <w:szCs w:val="18"/>
          </w:rPr>
          <w:t>Wymagania ogólne</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_Toc108262260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7</w:t>
        </w:r>
        <w:r w:rsidR="00894C43" w:rsidRPr="00894C43">
          <w:rPr>
            <w:rFonts w:asciiTheme="minorHAnsi" w:hAnsiTheme="minorHAnsi" w:cstheme="minorHAnsi"/>
            <w:webHidden/>
            <w:sz w:val="18"/>
            <w:szCs w:val="18"/>
          </w:rPr>
          <w:fldChar w:fldCharType="end"/>
        </w:r>
      </w:hyperlink>
    </w:p>
    <w:p w14:paraId="1D450910" w14:textId="56C44332" w:rsidR="00894C43" w:rsidRPr="00894C43" w:rsidRDefault="009E3CEA">
      <w:pPr>
        <w:pStyle w:val="Spistreci2"/>
        <w:rPr>
          <w:rFonts w:asciiTheme="minorHAnsi" w:eastAsiaTheme="minorEastAsia" w:hAnsiTheme="minorHAnsi" w:cstheme="minorHAnsi"/>
          <w:b w:val="0"/>
          <w:smallCaps w:val="0"/>
          <w:sz w:val="18"/>
          <w:szCs w:val="18"/>
        </w:rPr>
      </w:pPr>
      <w:hyperlink w:anchor="_Toc108262261" w:history="1">
        <w:r w:rsidR="00894C43" w:rsidRPr="00894C43">
          <w:rPr>
            <w:rStyle w:val="Hipercze"/>
            <w:rFonts w:asciiTheme="minorHAnsi" w:hAnsiTheme="minorHAnsi" w:cstheme="minorHAnsi"/>
            <w:sz w:val="18"/>
            <w:szCs w:val="18"/>
          </w:rPr>
          <w:t>2.2</w:t>
        </w:r>
        <w:r w:rsidR="00894C43" w:rsidRPr="00894C43">
          <w:rPr>
            <w:rFonts w:asciiTheme="minorHAnsi" w:eastAsiaTheme="minorEastAsia" w:hAnsiTheme="minorHAnsi" w:cstheme="minorHAnsi"/>
            <w:b w:val="0"/>
            <w:smallCaps w:val="0"/>
            <w:sz w:val="18"/>
            <w:szCs w:val="18"/>
          </w:rPr>
          <w:tab/>
        </w:r>
        <w:r w:rsidR="00894C43" w:rsidRPr="00894C43">
          <w:rPr>
            <w:rStyle w:val="Hipercze"/>
            <w:rFonts w:asciiTheme="minorHAnsi" w:hAnsiTheme="minorHAnsi" w:cstheme="minorHAnsi"/>
            <w:sz w:val="18"/>
            <w:szCs w:val="18"/>
          </w:rPr>
          <w:t>Charakterystyka wyrobów przewidzianych do wbudowania</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_Toc108262261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8</w:t>
        </w:r>
        <w:r w:rsidR="00894C43" w:rsidRPr="00894C43">
          <w:rPr>
            <w:rFonts w:asciiTheme="minorHAnsi" w:hAnsiTheme="minorHAnsi" w:cstheme="minorHAnsi"/>
            <w:webHidden/>
            <w:sz w:val="18"/>
            <w:szCs w:val="18"/>
          </w:rPr>
          <w:fldChar w:fldCharType="end"/>
        </w:r>
      </w:hyperlink>
    </w:p>
    <w:p w14:paraId="7C797344" w14:textId="2B881867" w:rsidR="00894C43" w:rsidRPr="00894C43" w:rsidRDefault="009E3CEA">
      <w:pPr>
        <w:pStyle w:val="Spistreci2"/>
        <w:rPr>
          <w:rFonts w:asciiTheme="minorHAnsi" w:eastAsiaTheme="minorEastAsia" w:hAnsiTheme="minorHAnsi" w:cstheme="minorHAnsi"/>
          <w:b w:val="0"/>
          <w:smallCaps w:val="0"/>
          <w:sz w:val="18"/>
          <w:szCs w:val="18"/>
        </w:rPr>
      </w:pPr>
      <w:hyperlink w:anchor="_Toc108262265" w:history="1">
        <w:r w:rsidR="00894C43" w:rsidRPr="00894C43">
          <w:rPr>
            <w:rStyle w:val="Hipercze"/>
            <w:rFonts w:asciiTheme="minorHAnsi" w:hAnsiTheme="minorHAnsi" w:cstheme="minorHAnsi"/>
            <w:sz w:val="18"/>
            <w:szCs w:val="18"/>
          </w:rPr>
          <w:t>2.2.1</w:t>
        </w:r>
        <w:r w:rsidR="00894C43" w:rsidRPr="00894C43">
          <w:rPr>
            <w:rFonts w:asciiTheme="minorHAnsi" w:eastAsiaTheme="minorEastAsia" w:hAnsiTheme="minorHAnsi" w:cstheme="minorHAnsi"/>
            <w:b w:val="0"/>
            <w:smallCaps w:val="0"/>
            <w:sz w:val="18"/>
            <w:szCs w:val="18"/>
          </w:rPr>
          <w:tab/>
        </w:r>
        <w:r w:rsidR="00894C43" w:rsidRPr="00894C43">
          <w:rPr>
            <w:rStyle w:val="Hipercze"/>
            <w:rFonts w:asciiTheme="minorHAnsi" w:hAnsiTheme="minorHAnsi" w:cstheme="minorHAnsi"/>
            <w:sz w:val="18"/>
            <w:szCs w:val="18"/>
          </w:rPr>
          <w:t>Kable i przewody</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_Toc108262265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8</w:t>
        </w:r>
        <w:r w:rsidR="00894C43" w:rsidRPr="00894C43">
          <w:rPr>
            <w:rFonts w:asciiTheme="minorHAnsi" w:hAnsiTheme="minorHAnsi" w:cstheme="minorHAnsi"/>
            <w:webHidden/>
            <w:sz w:val="18"/>
            <w:szCs w:val="18"/>
          </w:rPr>
          <w:fldChar w:fldCharType="end"/>
        </w:r>
      </w:hyperlink>
    </w:p>
    <w:p w14:paraId="5A47EA58" w14:textId="39059252" w:rsidR="00894C43" w:rsidRPr="00894C43" w:rsidRDefault="009E3CEA">
      <w:pPr>
        <w:pStyle w:val="Spistreci2"/>
        <w:rPr>
          <w:rFonts w:asciiTheme="minorHAnsi" w:eastAsiaTheme="minorEastAsia" w:hAnsiTheme="minorHAnsi" w:cstheme="minorHAnsi"/>
          <w:b w:val="0"/>
          <w:smallCaps w:val="0"/>
          <w:sz w:val="18"/>
          <w:szCs w:val="18"/>
        </w:rPr>
      </w:pPr>
      <w:hyperlink w:anchor="_Toc108262266" w:history="1">
        <w:r w:rsidR="00894C43" w:rsidRPr="00894C43">
          <w:rPr>
            <w:rStyle w:val="Hipercze"/>
            <w:rFonts w:asciiTheme="minorHAnsi" w:hAnsiTheme="minorHAnsi" w:cstheme="minorHAnsi"/>
            <w:sz w:val="18"/>
            <w:szCs w:val="18"/>
          </w:rPr>
          <w:t>2.2.2</w:t>
        </w:r>
        <w:r w:rsidR="00894C43" w:rsidRPr="00894C43">
          <w:rPr>
            <w:rFonts w:asciiTheme="minorHAnsi" w:eastAsiaTheme="minorEastAsia" w:hAnsiTheme="minorHAnsi" w:cstheme="minorHAnsi"/>
            <w:b w:val="0"/>
            <w:smallCaps w:val="0"/>
            <w:sz w:val="18"/>
            <w:szCs w:val="18"/>
          </w:rPr>
          <w:tab/>
        </w:r>
        <w:r w:rsidR="00894C43" w:rsidRPr="00894C43">
          <w:rPr>
            <w:rStyle w:val="Hipercze"/>
            <w:rFonts w:asciiTheme="minorHAnsi" w:hAnsiTheme="minorHAnsi" w:cstheme="minorHAnsi"/>
            <w:sz w:val="18"/>
            <w:szCs w:val="18"/>
          </w:rPr>
          <w:t>Osprzęt instalacyjny do kabli i przewodów</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_Toc108262266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8</w:t>
        </w:r>
        <w:r w:rsidR="00894C43" w:rsidRPr="00894C43">
          <w:rPr>
            <w:rFonts w:asciiTheme="minorHAnsi" w:hAnsiTheme="minorHAnsi" w:cstheme="minorHAnsi"/>
            <w:webHidden/>
            <w:sz w:val="18"/>
            <w:szCs w:val="18"/>
          </w:rPr>
          <w:fldChar w:fldCharType="end"/>
        </w:r>
      </w:hyperlink>
    </w:p>
    <w:p w14:paraId="13F60884" w14:textId="111A7A99" w:rsidR="00894C43" w:rsidRPr="00894C43" w:rsidRDefault="009E3CEA">
      <w:pPr>
        <w:pStyle w:val="Spistreci2"/>
        <w:rPr>
          <w:rFonts w:asciiTheme="minorHAnsi" w:eastAsiaTheme="minorEastAsia" w:hAnsiTheme="minorHAnsi" w:cstheme="minorHAnsi"/>
          <w:b w:val="0"/>
          <w:smallCaps w:val="0"/>
          <w:sz w:val="18"/>
          <w:szCs w:val="18"/>
        </w:rPr>
      </w:pPr>
      <w:hyperlink w:anchor="_Toc108262267" w:history="1">
        <w:r w:rsidR="00894C43" w:rsidRPr="00894C43">
          <w:rPr>
            <w:rStyle w:val="Hipercze"/>
            <w:rFonts w:asciiTheme="minorHAnsi" w:hAnsiTheme="minorHAnsi" w:cstheme="minorHAnsi"/>
            <w:sz w:val="18"/>
            <w:szCs w:val="18"/>
          </w:rPr>
          <w:t>2.2.3</w:t>
        </w:r>
        <w:r w:rsidR="00894C43" w:rsidRPr="00894C43">
          <w:rPr>
            <w:rFonts w:asciiTheme="minorHAnsi" w:eastAsiaTheme="minorEastAsia" w:hAnsiTheme="minorHAnsi" w:cstheme="minorHAnsi"/>
            <w:b w:val="0"/>
            <w:smallCaps w:val="0"/>
            <w:sz w:val="18"/>
            <w:szCs w:val="18"/>
          </w:rPr>
          <w:tab/>
        </w:r>
        <w:r w:rsidR="00894C43" w:rsidRPr="00894C43">
          <w:rPr>
            <w:rStyle w:val="Hipercze"/>
            <w:rFonts w:asciiTheme="minorHAnsi" w:hAnsiTheme="minorHAnsi" w:cstheme="minorHAnsi"/>
            <w:sz w:val="18"/>
            <w:szCs w:val="18"/>
          </w:rPr>
          <w:t>Systemy mocujące przewody, kable, instalacje wiązkowe i osprzęt</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_Toc108262267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9</w:t>
        </w:r>
        <w:r w:rsidR="00894C43" w:rsidRPr="00894C43">
          <w:rPr>
            <w:rFonts w:asciiTheme="minorHAnsi" w:hAnsiTheme="minorHAnsi" w:cstheme="minorHAnsi"/>
            <w:webHidden/>
            <w:sz w:val="18"/>
            <w:szCs w:val="18"/>
          </w:rPr>
          <w:fldChar w:fldCharType="end"/>
        </w:r>
      </w:hyperlink>
    </w:p>
    <w:p w14:paraId="60B15B8F" w14:textId="06C896BC" w:rsidR="00894C43" w:rsidRPr="00894C43" w:rsidRDefault="009E3CEA">
      <w:pPr>
        <w:pStyle w:val="Spistreci2"/>
        <w:rPr>
          <w:rFonts w:asciiTheme="minorHAnsi" w:eastAsiaTheme="minorEastAsia" w:hAnsiTheme="minorHAnsi" w:cstheme="minorHAnsi"/>
          <w:b w:val="0"/>
          <w:smallCaps w:val="0"/>
          <w:sz w:val="18"/>
          <w:szCs w:val="18"/>
        </w:rPr>
      </w:pPr>
      <w:hyperlink w:anchor="_Toc108262268" w:history="1">
        <w:r w:rsidR="00894C43" w:rsidRPr="00894C43">
          <w:rPr>
            <w:rStyle w:val="Hipercze"/>
            <w:rFonts w:asciiTheme="minorHAnsi" w:hAnsiTheme="minorHAnsi" w:cstheme="minorHAnsi"/>
            <w:sz w:val="18"/>
            <w:szCs w:val="18"/>
          </w:rPr>
          <w:t>2.2.4</w:t>
        </w:r>
        <w:r w:rsidR="00894C43" w:rsidRPr="00894C43">
          <w:rPr>
            <w:rFonts w:asciiTheme="minorHAnsi" w:eastAsiaTheme="minorEastAsia" w:hAnsiTheme="minorHAnsi" w:cstheme="minorHAnsi"/>
            <w:b w:val="0"/>
            <w:smallCaps w:val="0"/>
            <w:sz w:val="18"/>
            <w:szCs w:val="18"/>
          </w:rPr>
          <w:tab/>
        </w:r>
        <w:r w:rsidR="00894C43" w:rsidRPr="00894C43">
          <w:rPr>
            <w:rStyle w:val="Hipercze"/>
            <w:rFonts w:asciiTheme="minorHAnsi" w:hAnsiTheme="minorHAnsi" w:cstheme="minorHAnsi"/>
            <w:sz w:val="18"/>
            <w:szCs w:val="18"/>
          </w:rPr>
          <w:t>Sprzęt instalacyjny</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_Toc108262268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9</w:t>
        </w:r>
        <w:r w:rsidR="00894C43" w:rsidRPr="00894C43">
          <w:rPr>
            <w:rFonts w:asciiTheme="minorHAnsi" w:hAnsiTheme="minorHAnsi" w:cstheme="minorHAnsi"/>
            <w:webHidden/>
            <w:sz w:val="18"/>
            <w:szCs w:val="18"/>
          </w:rPr>
          <w:fldChar w:fldCharType="end"/>
        </w:r>
      </w:hyperlink>
    </w:p>
    <w:p w14:paraId="0F127237" w14:textId="1413E962" w:rsidR="00894C43" w:rsidRPr="00894C43" w:rsidRDefault="009E3CEA">
      <w:pPr>
        <w:pStyle w:val="Spistreci2"/>
        <w:rPr>
          <w:rFonts w:asciiTheme="minorHAnsi" w:eastAsiaTheme="minorEastAsia" w:hAnsiTheme="minorHAnsi" w:cstheme="minorHAnsi"/>
          <w:b w:val="0"/>
          <w:smallCaps w:val="0"/>
          <w:sz w:val="18"/>
          <w:szCs w:val="18"/>
        </w:rPr>
      </w:pPr>
      <w:hyperlink w:anchor="_Toc108262269" w:history="1">
        <w:r w:rsidR="00894C43" w:rsidRPr="00894C43">
          <w:rPr>
            <w:rStyle w:val="Hipercze"/>
            <w:rFonts w:asciiTheme="minorHAnsi" w:hAnsiTheme="minorHAnsi" w:cstheme="minorHAnsi"/>
            <w:sz w:val="18"/>
            <w:szCs w:val="18"/>
          </w:rPr>
          <w:t>2.2.5</w:t>
        </w:r>
        <w:r w:rsidR="00894C43" w:rsidRPr="00894C43">
          <w:rPr>
            <w:rFonts w:asciiTheme="minorHAnsi" w:eastAsiaTheme="minorEastAsia" w:hAnsiTheme="minorHAnsi" w:cstheme="minorHAnsi"/>
            <w:b w:val="0"/>
            <w:smallCaps w:val="0"/>
            <w:sz w:val="18"/>
            <w:szCs w:val="18"/>
          </w:rPr>
          <w:tab/>
        </w:r>
        <w:r w:rsidR="00894C43" w:rsidRPr="00894C43">
          <w:rPr>
            <w:rStyle w:val="Hipercze"/>
            <w:rFonts w:asciiTheme="minorHAnsi" w:hAnsiTheme="minorHAnsi" w:cstheme="minorHAnsi"/>
            <w:sz w:val="18"/>
            <w:szCs w:val="18"/>
          </w:rPr>
          <w:t>Gniazda wtykowe ogólnego przeznaczenia do montażu w instalacjach natynkowych:</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_Toc108262269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10</w:t>
        </w:r>
        <w:r w:rsidR="00894C43" w:rsidRPr="00894C43">
          <w:rPr>
            <w:rFonts w:asciiTheme="minorHAnsi" w:hAnsiTheme="minorHAnsi" w:cstheme="minorHAnsi"/>
            <w:webHidden/>
            <w:sz w:val="18"/>
            <w:szCs w:val="18"/>
          </w:rPr>
          <w:fldChar w:fldCharType="end"/>
        </w:r>
      </w:hyperlink>
    </w:p>
    <w:p w14:paraId="51B465B8" w14:textId="57EF7166" w:rsidR="00894C43" w:rsidRPr="00894C43" w:rsidRDefault="009E3CEA">
      <w:pPr>
        <w:pStyle w:val="Spistreci2"/>
        <w:rPr>
          <w:rFonts w:asciiTheme="minorHAnsi" w:eastAsiaTheme="minorEastAsia" w:hAnsiTheme="minorHAnsi" w:cstheme="minorHAnsi"/>
          <w:b w:val="0"/>
          <w:smallCaps w:val="0"/>
          <w:sz w:val="18"/>
          <w:szCs w:val="18"/>
        </w:rPr>
      </w:pPr>
      <w:hyperlink w:anchor="_Toc108262270" w:history="1">
        <w:r w:rsidR="00894C43" w:rsidRPr="00894C43">
          <w:rPr>
            <w:rStyle w:val="Hipercze"/>
            <w:rFonts w:asciiTheme="minorHAnsi" w:hAnsiTheme="minorHAnsi" w:cstheme="minorHAnsi"/>
            <w:sz w:val="18"/>
            <w:szCs w:val="18"/>
          </w:rPr>
          <w:t>2.2.6</w:t>
        </w:r>
        <w:r w:rsidR="00894C43" w:rsidRPr="00894C43">
          <w:rPr>
            <w:rFonts w:asciiTheme="minorHAnsi" w:eastAsiaTheme="minorEastAsia" w:hAnsiTheme="minorHAnsi" w:cstheme="minorHAnsi"/>
            <w:b w:val="0"/>
            <w:smallCaps w:val="0"/>
            <w:sz w:val="18"/>
            <w:szCs w:val="18"/>
          </w:rPr>
          <w:tab/>
        </w:r>
        <w:r w:rsidR="00894C43" w:rsidRPr="00894C43">
          <w:rPr>
            <w:rStyle w:val="Hipercze"/>
            <w:rFonts w:asciiTheme="minorHAnsi" w:hAnsiTheme="minorHAnsi" w:cstheme="minorHAnsi"/>
            <w:sz w:val="18"/>
            <w:szCs w:val="18"/>
          </w:rPr>
          <w:t>Sprzęt oświetleniowy</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_Toc108262270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10</w:t>
        </w:r>
        <w:r w:rsidR="00894C43" w:rsidRPr="00894C43">
          <w:rPr>
            <w:rFonts w:asciiTheme="minorHAnsi" w:hAnsiTheme="minorHAnsi" w:cstheme="minorHAnsi"/>
            <w:webHidden/>
            <w:sz w:val="18"/>
            <w:szCs w:val="18"/>
          </w:rPr>
          <w:fldChar w:fldCharType="end"/>
        </w:r>
      </w:hyperlink>
    </w:p>
    <w:p w14:paraId="10AF3776" w14:textId="3DCE37E2" w:rsidR="00894C43" w:rsidRPr="00894C43" w:rsidRDefault="009E3CEA">
      <w:pPr>
        <w:pStyle w:val="Spistreci2"/>
        <w:rPr>
          <w:rFonts w:asciiTheme="minorHAnsi" w:eastAsiaTheme="minorEastAsia" w:hAnsiTheme="minorHAnsi" w:cstheme="minorHAnsi"/>
          <w:b w:val="0"/>
          <w:smallCaps w:val="0"/>
          <w:sz w:val="18"/>
          <w:szCs w:val="18"/>
        </w:rPr>
      </w:pPr>
      <w:hyperlink w:anchor="_Toc108262271" w:history="1">
        <w:r w:rsidR="00894C43" w:rsidRPr="00894C43">
          <w:rPr>
            <w:rStyle w:val="Hipercze"/>
            <w:rFonts w:asciiTheme="minorHAnsi" w:hAnsiTheme="minorHAnsi" w:cstheme="minorHAnsi"/>
            <w:sz w:val="18"/>
            <w:szCs w:val="18"/>
          </w:rPr>
          <w:t>2.3</w:t>
        </w:r>
        <w:r w:rsidR="00894C43" w:rsidRPr="00894C43">
          <w:rPr>
            <w:rFonts w:asciiTheme="minorHAnsi" w:eastAsiaTheme="minorEastAsia" w:hAnsiTheme="minorHAnsi" w:cstheme="minorHAnsi"/>
            <w:b w:val="0"/>
            <w:smallCaps w:val="0"/>
            <w:sz w:val="18"/>
            <w:szCs w:val="18"/>
          </w:rPr>
          <w:tab/>
        </w:r>
        <w:r w:rsidR="00894C43" w:rsidRPr="00894C43">
          <w:rPr>
            <w:rStyle w:val="Hipercze"/>
            <w:rFonts w:asciiTheme="minorHAnsi" w:hAnsiTheme="minorHAnsi" w:cstheme="minorHAnsi"/>
            <w:sz w:val="18"/>
            <w:szCs w:val="18"/>
          </w:rPr>
          <w:t>Składowanie i kontrola jakości</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_Toc108262271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11</w:t>
        </w:r>
        <w:r w:rsidR="00894C43" w:rsidRPr="00894C43">
          <w:rPr>
            <w:rFonts w:asciiTheme="minorHAnsi" w:hAnsiTheme="minorHAnsi" w:cstheme="minorHAnsi"/>
            <w:webHidden/>
            <w:sz w:val="18"/>
            <w:szCs w:val="18"/>
          </w:rPr>
          <w:fldChar w:fldCharType="end"/>
        </w:r>
      </w:hyperlink>
    </w:p>
    <w:p w14:paraId="2CEF67C2" w14:textId="1D366155" w:rsidR="00894C43" w:rsidRPr="00894C43" w:rsidRDefault="009E3CEA">
      <w:pPr>
        <w:pStyle w:val="Spistreci1"/>
        <w:rPr>
          <w:rFonts w:asciiTheme="minorHAnsi" w:eastAsiaTheme="minorEastAsia" w:hAnsiTheme="minorHAnsi" w:cstheme="minorHAnsi"/>
          <w:smallCaps w:val="0"/>
          <w:sz w:val="18"/>
          <w:szCs w:val="18"/>
        </w:rPr>
      </w:pPr>
      <w:hyperlink w:anchor="_Toc108262272" w:history="1">
        <w:r w:rsidR="00894C43" w:rsidRPr="00894C43">
          <w:rPr>
            <w:rStyle w:val="Hipercze"/>
            <w:rFonts w:asciiTheme="minorHAnsi" w:hAnsiTheme="minorHAnsi" w:cstheme="minorHAnsi"/>
            <w:sz w:val="18"/>
            <w:szCs w:val="18"/>
          </w:rPr>
          <w:t>3.</w:t>
        </w:r>
        <w:r w:rsidR="00894C43" w:rsidRPr="00894C43">
          <w:rPr>
            <w:rFonts w:asciiTheme="minorHAnsi" w:eastAsiaTheme="minorEastAsia" w:hAnsiTheme="minorHAnsi" w:cstheme="minorHAnsi"/>
            <w:smallCaps w:val="0"/>
            <w:sz w:val="18"/>
            <w:szCs w:val="18"/>
          </w:rPr>
          <w:tab/>
        </w:r>
        <w:r w:rsidR="00894C43" w:rsidRPr="00894C43">
          <w:rPr>
            <w:rStyle w:val="Hipercze"/>
            <w:rFonts w:asciiTheme="minorHAnsi" w:hAnsiTheme="minorHAnsi" w:cstheme="minorHAnsi"/>
            <w:sz w:val="18"/>
            <w:szCs w:val="18"/>
          </w:rPr>
          <w:t>Wymagania dotyczące sprzętu i maszyn</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_Toc108262272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11</w:t>
        </w:r>
        <w:r w:rsidR="00894C43" w:rsidRPr="00894C43">
          <w:rPr>
            <w:rFonts w:asciiTheme="minorHAnsi" w:hAnsiTheme="minorHAnsi" w:cstheme="minorHAnsi"/>
            <w:webHidden/>
            <w:sz w:val="18"/>
            <w:szCs w:val="18"/>
          </w:rPr>
          <w:fldChar w:fldCharType="end"/>
        </w:r>
      </w:hyperlink>
    </w:p>
    <w:p w14:paraId="776C58A9" w14:textId="56CC1B0F" w:rsidR="00894C43" w:rsidRPr="00894C43" w:rsidRDefault="009E3CEA">
      <w:pPr>
        <w:pStyle w:val="Spistreci1"/>
        <w:rPr>
          <w:rFonts w:asciiTheme="minorHAnsi" w:eastAsiaTheme="minorEastAsia" w:hAnsiTheme="minorHAnsi" w:cstheme="minorHAnsi"/>
          <w:smallCaps w:val="0"/>
          <w:sz w:val="18"/>
          <w:szCs w:val="18"/>
        </w:rPr>
      </w:pPr>
      <w:hyperlink w:anchor="_Toc108262273" w:history="1">
        <w:r w:rsidR="00894C43" w:rsidRPr="00894C43">
          <w:rPr>
            <w:rStyle w:val="Hipercze"/>
            <w:rFonts w:asciiTheme="minorHAnsi" w:hAnsiTheme="minorHAnsi" w:cstheme="minorHAnsi"/>
            <w:sz w:val="18"/>
            <w:szCs w:val="18"/>
          </w:rPr>
          <w:t>4.</w:t>
        </w:r>
        <w:r w:rsidR="00894C43" w:rsidRPr="00894C43">
          <w:rPr>
            <w:rFonts w:asciiTheme="minorHAnsi" w:eastAsiaTheme="minorEastAsia" w:hAnsiTheme="minorHAnsi" w:cstheme="minorHAnsi"/>
            <w:smallCaps w:val="0"/>
            <w:sz w:val="18"/>
            <w:szCs w:val="18"/>
          </w:rPr>
          <w:tab/>
        </w:r>
        <w:r w:rsidR="00894C43" w:rsidRPr="00894C43">
          <w:rPr>
            <w:rStyle w:val="Hipercze"/>
            <w:rFonts w:asciiTheme="minorHAnsi" w:hAnsiTheme="minorHAnsi" w:cstheme="minorHAnsi"/>
            <w:sz w:val="18"/>
            <w:szCs w:val="18"/>
          </w:rPr>
          <w:t>Wymagania dotyczące środków transportu</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_Toc108262273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11</w:t>
        </w:r>
        <w:r w:rsidR="00894C43" w:rsidRPr="00894C43">
          <w:rPr>
            <w:rFonts w:asciiTheme="minorHAnsi" w:hAnsiTheme="minorHAnsi" w:cstheme="minorHAnsi"/>
            <w:webHidden/>
            <w:sz w:val="18"/>
            <w:szCs w:val="18"/>
          </w:rPr>
          <w:fldChar w:fldCharType="end"/>
        </w:r>
      </w:hyperlink>
    </w:p>
    <w:p w14:paraId="12924DC6" w14:textId="01433BAE" w:rsidR="00894C43" w:rsidRPr="00894C43" w:rsidRDefault="009E3CEA">
      <w:pPr>
        <w:pStyle w:val="Spistreci1"/>
        <w:rPr>
          <w:rFonts w:asciiTheme="minorHAnsi" w:eastAsiaTheme="minorEastAsia" w:hAnsiTheme="minorHAnsi" w:cstheme="minorHAnsi"/>
          <w:smallCaps w:val="0"/>
          <w:sz w:val="18"/>
          <w:szCs w:val="18"/>
        </w:rPr>
      </w:pPr>
      <w:hyperlink w:anchor="_Toc108262274" w:history="1">
        <w:r w:rsidR="00894C43" w:rsidRPr="00894C43">
          <w:rPr>
            <w:rStyle w:val="Hipercze"/>
            <w:rFonts w:asciiTheme="minorHAnsi" w:hAnsiTheme="minorHAnsi" w:cstheme="minorHAnsi"/>
            <w:sz w:val="18"/>
            <w:szCs w:val="18"/>
          </w:rPr>
          <w:t>5.</w:t>
        </w:r>
        <w:r w:rsidR="00894C43" w:rsidRPr="00894C43">
          <w:rPr>
            <w:rFonts w:asciiTheme="minorHAnsi" w:eastAsiaTheme="minorEastAsia" w:hAnsiTheme="minorHAnsi" w:cstheme="minorHAnsi"/>
            <w:smallCaps w:val="0"/>
            <w:sz w:val="18"/>
            <w:szCs w:val="18"/>
          </w:rPr>
          <w:tab/>
        </w:r>
        <w:r w:rsidR="00894C43" w:rsidRPr="00894C43">
          <w:rPr>
            <w:rStyle w:val="Hipercze"/>
            <w:rFonts w:asciiTheme="minorHAnsi" w:hAnsiTheme="minorHAnsi" w:cstheme="minorHAnsi"/>
            <w:sz w:val="18"/>
            <w:szCs w:val="18"/>
          </w:rPr>
          <w:t>Wymagania dotyczące wykonywania robót</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_Toc108262274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11</w:t>
        </w:r>
        <w:r w:rsidR="00894C43" w:rsidRPr="00894C43">
          <w:rPr>
            <w:rFonts w:asciiTheme="minorHAnsi" w:hAnsiTheme="minorHAnsi" w:cstheme="minorHAnsi"/>
            <w:webHidden/>
            <w:sz w:val="18"/>
            <w:szCs w:val="18"/>
          </w:rPr>
          <w:fldChar w:fldCharType="end"/>
        </w:r>
      </w:hyperlink>
    </w:p>
    <w:p w14:paraId="11BE5A82" w14:textId="2E3353AC" w:rsidR="00894C43" w:rsidRPr="00894C43" w:rsidRDefault="009E3CEA">
      <w:pPr>
        <w:pStyle w:val="Spistreci1"/>
        <w:rPr>
          <w:rFonts w:asciiTheme="minorHAnsi" w:eastAsiaTheme="minorEastAsia" w:hAnsiTheme="minorHAnsi" w:cstheme="minorHAnsi"/>
          <w:smallCaps w:val="0"/>
          <w:sz w:val="18"/>
          <w:szCs w:val="18"/>
        </w:rPr>
      </w:pPr>
      <w:hyperlink w:anchor="_Toc108262275" w:history="1">
        <w:r w:rsidR="00894C43" w:rsidRPr="00894C43">
          <w:rPr>
            <w:rStyle w:val="Hipercze"/>
            <w:rFonts w:asciiTheme="minorHAnsi" w:hAnsiTheme="minorHAnsi" w:cstheme="minorHAnsi"/>
            <w:sz w:val="18"/>
            <w:szCs w:val="18"/>
          </w:rPr>
          <w:t>5.1.</w:t>
        </w:r>
        <w:r w:rsidR="00894C43" w:rsidRPr="00894C43">
          <w:rPr>
            <w:rFonts w:asciiTheme="minorHAnsi" w:eastAsiaTheme="minorEastAsia" w:hAnsiTheme="minorHAnsi" w:cstheme="minorHAnsi"/>
            <w:smallCaps w:val="0"/>
            <w:sz w:val="18"/>
            <w:szCs w:val="18"/>
          </w:rPr>
          <w:tab/>
        </w:r>
        <w:r w:rsidR="00894C43" w:rsidRPr="00894C43">
          <w:rPr>
            <w:rStyle w:val="Hipercze"/>
            <w:rFonts w:asciiTheme="minorHAnsi" w:hAnsiTheme="minorHAnsi" w:cstheme="minorHAnsi"/>
            <w:sz w:val="18"/>
            <w:szCs w:val="18"/>
          </w:rPr>
          <w:t>Montaż przewodów instalacji elektrycznych</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_Toc108262275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12</w:t>
        </w:r>
        <w:r w:rsidR="00894C43" w:rsidRPr="00894C43">
          <w:rPr>
            <w:rFonts w:asciiTheme="minorHAnsi" w:hAnsiTheme="minorHAnsi" w:cstheme="minorHAnsi"/>
            <w:webHidden/>
            <w:sz w:val="18"/>
            <w:szCs w:val="18"/>
          </w:rPr>
          <w:fldChar w:fldCharType="end"/>
        </w:r>
      </w:hyperlink>
    </w:p>
    <w:p w14:paraId="4EA2DBD5" w14:textId="4A86B06E" w:rsidR="00894C43" w:rsidRPr="00894C43" w:rsidRDefault="009E3CEA">
      <w:pPr>
        <w:pStyle w:val="Spistreci1"/>
        <w:rPr>
          <w:rFonts w:asciiTheme="minorHAnsi" w:eastAsiaTheme="minorEastAsia" w:hAnsiTheme="minorHAnsi" w:cstheme="minorHAnsi"/>
          <w:smallCaps w:val="0"/>
          <w:sz w:val="18"/>
          <w:szCs w:val="18"/>
        </w:rPr>
      </w:pPr>
      <w:hyperlink w:anchor="_Toc108262276" w:history="1">
        <w:r w:rsidR="00894C43" w:rsidRPr="00894C43">
          <w:rPr>
            <w:rStyle w:val="Hipercze"/>
            <w:rFonts w:asciiTheme="minorHAnsi" w:hAnsiTheme="minorHAnsi" w:cstheme="minorHAnsi"/>
            <w:sz w:val="18"/>
            <w:szCs w:val="18"/>
          </w:rPr>
          <w:t>5.2.</w:t>
        </w:r>
        <w:r w:rsidR="00894C43" w:rsidRPr="00894C43">
          <w:rPr>
            <w:rFonts w:asciiTheme="minorHAnsi" w:eastAsiaTheme="minorEastAsia" w:hAnsiTheme="minorHAnsi" w:cstheme="minorHAnsi"/>
            <w:smallCaps w:val="0"/>
            <w:sz w:val="18"/>
            <w:szCs w:val="18"/>
          </w:rPr>
          <w:tab/>
        </w:r>
        <w:r w:rsidR="00894C43" w:rsidRPr="00894C43">
          <w:rPr>
            <w:rStyle w:val="Hipercze"/>
            <w:rFonts w:asciiTheme="minorHAnsi" w:hAnsiTheme="minorHAnsi" w:cstheme="minorHAnsi"/>
            <w:sz w:val="18"/>
            <w:szCs w:val="18"/>
          </w:rPr>
          <w:t>Instalacja połączeń wyrównawczych</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_Toc108262276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13</w:t>
        </w:r>
        <w:r w:rsidR="00894C43" w:rsidRPr="00894C43">
          <w:rPr>
            <w:rFonts w:asciiTheme="minorHAnsi" w:hAnsiTheme="minorHAnsi" w:cstheme="minorHAnsi"/>
            <w:webHidden/>
            <w:sz w:val="18"/>
            <w:szCs w:val="18"/>
          </w:rPr>
          <w:fldChar w:fldCharType="end"/>
        </w:r>
      </w:hyperlink>
    </w:p>
    <w:p w14:paraId="58D85378" w14:textId="62DE758A" w:rsidR="00894C43" w:rsidRPr="00894C43" w:rsidRDefault="009E3CEA">
      <w:pPr>
        <w:pStyle w:val="Spistreci1"/>
        <w:rPr>
          <w:rFonts w:asciiTheme="minorHAnsi" w:eastAsiaTheme="minorEastAsia" w:hAnsiTheme="minorHAnsi" w:cstheme="minorHAnsi"/>
          <w:smallCaps w:val="0"/>
          <w:sz w:val="18"/>
          <w:szCs w:val="18"/>
        </w:rPr>
      </w:pPr>
      <w:hyperlink w:anchor="_Toc108262277" w:history="1">
        <w:r w:rsidR="00894C43" w:rsidRPr="00894C43">
          <w:rPr>
            <w:rStyle w:val="Hipercze"/>
            <w:rFonts w:asciiTheme="minorHAnsi" w:hAnsiTheme="minorHAnsi" w:cstheme="minorHAnsi"/>
            <w:sz w:val="18"/>
            <w:szCs w:val="18"/>
          </w:rPr>
          <w:t>6.</w:t>
        </w:r>
        <w:r w:rsidR="00894C43" w:rsidRPr="00894C43">
          <w:rPr>
            <w:rFonts w:asciiTheme="minorHAnsi" w:eastAsiaTheme="minorEastAsia" w:hAnsiTheme="minorHAnsi" w:cstheme="minorHAnsi"/>
            <w:smallCaps w:val="0"/>
            <w:sz w:val="18"/>
            <w:szCs w:val="18"/>
          </w:rPr>
          <w:tab/>
        </w:r>
        <w:r w:rsidR="00894C43" w:rsidRPr="00894C43">
          <w:rPr>
            <w:rStyle w:val="Hipercze"/>
            <w:rFonts w:asciiTheme="minorHAnsi" w:hAnsiTheme="minorHAnsi" w:cstheme="minorHAnsi"/>
            <w:sz w:val="18"/>
            <w:szCs w:val="18"/>
          </w:rPr>
          <w:t>Działania związane z kontrolą, badaniami i odbiorem wyrobów oraz robót budowlanych</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_Toc108262277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13</w:t>
        </w:r>
        <w:r w:rsidR="00894C43" w:rsidRPr="00894C43">
          <w:rPr>
            <w:rFonts w:asciiTheme="minorHAnsi" w:hAnsiTheme="minorHAnsi" w:cstheme="minorHAnsi"/>
            <w:webHidden/>
            <w:sz w:val="18"/>
            <w:szCs w:val="18"/>
          </w:rPr>
          <w:fldChar w:fldCharType="end"/>
        </w:r>
      </w:hyperlink>
    </w:p>
    <w:p w14:paraId="7E06FB4E" w14:textId="303DB094" w:rsidR="00894C43" w:rsidRPr="00894C43" w:rsidRDefault="009E3CEA">
      <w:pPr>
        <w:pStyle w:val="Spistreci1"/>
        <w:rPr>
          <w:rFonts w:asciiTheme="minorHAnsi" w:eastAsiaTheme="minorEastAsia" w:hAnsiTheme="minorHAnsi" w:cstheme="minorHAnsi"/>
          <w:smallCaps w:val="0"/>
          <w:sz w:val="18"/>
          <w:szCs w:val="18"/>
        </w:rPr>
      </w:pPr>
      <w:hyperlink w:anchor="_Toc108262279" w:history="1">
        <w:r w:rsidR="00894C43" w:rsidRPr="00894C43">
          <w:rPr>
            <w:rStyle w:val="Hipercze"/>
            <w:rFonts w:asciiTheme="minorHAnsi" w:hAnsiTheme="minorHAnsi" w:cstheme="minorHAnsi"/>
            <w:sz w:val="18"/>
            <w:szCs w:val="18"/>
          </w:rPr>
          <w:t>6.1.</w:t>
        </w:r>
        <w:r w:rsidR="00894C43" w:rsidRPr="00894C43">
          <w:rPr>
            <w:rFonts w:asciiTheme="minorHAnsi" w:eastAsiaTheme="minorEastAsia" w:hAnsiTheme="minorHAnsi" w:cstheme="minorHAnsi"/>
            <w:smallCaps w:val="0"/>
            <w:sz w:val="18"/>
            <w:szCs w:val="18"/>
          </w:rPr>
          <w:tab/>
        </w:r>
        <w:r w:rsidR="00894C43" w:rsidRPr="00894C43">
          <w:rPr>
            <w:rStyle w:val="Hipercze"/>
            <w:rFonts w:asciiTheme="minorHAnsi" w:hAnsiTheme="minorHAnsi" w:cstheme="minorHAnsi"/>
            <w:sz w:val="18"/>
            <w:szCs w:val="18"/>
          </w:rPr>
          <w:t>Kontrola jakości robót</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_Toc108262279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13</w:t>
        </w:r>
        <w:r w:rsidR="00894C43" w:rsidRPr="00894C43">
          <w:rPr>
            <w:rFonts w:asciiTheme="minorHAnsi" w:hAnsiTheme="minorHAnsi" w:cstheme="minorHAnsi"/>
            <w:webHidden/>
            <w:sz w:val="18"/>
            <w:szCs w:val="18"/>
          </w:rPr>
          <w:fldChar w:fldCharType="end"/>
        </w:r>
      </w:hyperlink>
    </w:p>
    <w:p w14:paraId="6CE3E1EF" w14:textId="72ED29FC" w:rsidR="00894C43" w:rsidRPr="00894C43" w:rsidRDefault="009E3CEA">
      <w:pPr>
        <w:pStyle w:val="Spistreci1"/>
        <w:rPr>
          <w:rFonts w:asciiTheme="minorHAnsi" w:eastAsiaTheme="minorEastAsia" w:hAnsiTheme="minorHAnsi" w:cstheme="minorHAnsi"/>
          <w:smallCaps w:val="0"/>
          <w:sz w:val="18"/>
          <w:szCs w:val="18"/>
        </w:rPr>
      </w:pPr>
      <w:hyperlink w:anchor="_Toc108262280" w:history="1">
        <w:r w:rsidR="00894C43" w:rsidRPr="00894C43">
          <w:rPr>
            <w:rStyle w:val="Hipercze"/>
            <w:rFonts w:asciiTheme="minorHAnsi" w:hAnsiTheme="minorHAnsi" w:cstheme="minorHAnsi"/>
            <w:sz w:val="18"/>
            <w:szCs w:val="18"/>
          </w:rPr>
          <w:t>6.2.</w:t>
        </w:r>
        <w:r w:rsidR="00894C43" w:rsidRPr="00894C43">
          <w:rPr>
            <w:rFonts w:asciiTheme="minorHAnsi" w:eastAsiaTheme="minorEastAsia" w:hAnsiTheme="minorHAnsi" w:cstheme="minorHAnsi"/>
            <w:smallCaps w:val="0"/>
            <w:sz w:val="18"/>
            <w:szCs w:val="18"/>
          </w:rPr>
          <w:tab/>
        </w:r>
        <w:r w:rsidR="00894C43" w:rsidRPr="00894C43">
          <w:rPr>
            <w:rStyle w:val="Hipercze"/>
            <w:rFonts w:asciiTheme="minorHAnsi" w:hAnsiTheme="minorHAnsi" w:cstheme="minorHAnsi"/>
            <w:sz w:val="18"/>
            <w:szCs w:val="18"/>
          </w:rPr>
          <w:t>Badanie i odbiór wyrobów</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_Toc108262280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14</w:t>
        </w:r>
        <w:r w:rsidR="00894C43" w:rsidRPr="00894C43">
          <w:rPr>
            <w:rFonts w:asciiTheme="minorHAnsi" w:hAnsiTheme="minorHAnsi" w:cstheme="minorHAnsi"/>
            <w:webHidden/>
            <w:sz w:val="18"/>
            <w:szCs w:val="18"/>
          </w:rPr>
          <w:fldChar w:fldCharType="end"/>
        </w:r>
      </w:hyperlink>
    </w:p>
    <w:p w14:paraId="7D5F7EBD" w14:textId="5C826C42" w:rsidR="00894C43" w:rsidRPr="00894C43" w:rsidRDefault="009E3CEA">
      <w:pPr>
        <w:pStyle w:val="Spistreci1"/>
        <w:rPr>
          <w:rFonts w:asciiTheme="minorHAnsi" w:eastAsiaTheme="minorEastAsia" w:hAnsiTheme="minorHAnsi" w:cstheme="minorHAnsi"/>
          <w:smallCaps w:val="0"/>
          <w:sz w:val="18"/>
          <w:szCs w:val="18"/>
        </w:rPr>
      </w:pPr>
      <w:hyperlink w:anchor="_Toc108262281" w:history="1">
        <w:r w:rsidR="00894C43" w:rsidRPr="00894C43">
          <w:rPr>
            <w:rStyle w:val="Hipercze"/>
            <w:rFonts w:asciiTheme="minorHAnsi" w:hAnsiTheme="minorHAnsi" w:cstheme="minorHAnsi"/>
            <w:sz w:val="18"/>
            <w:szCs w:val="18"/>
          </w:rPr>
          <w:t>6.3.</w:t>
        </w:r>
        <w:r w:rsidR="00894C43" w:rsidRPr="00894C43">
          <w:rPr>
            <w:rFonts w:asciiTheme="minorHAnsi" w:eastAsiaTheme="minorEastAsia" w:hAnsiTheme="minorHAnsi" w:cstheme="minorHAnsi"/>
            <w:smallCaps w:val="0"/>
            <w:sz w:val="18"/>
            <w:szCs w:val="18"/>
          </w:rPr>
          <w:tab/>
        </w:r>
        <w:r w:rsidR="00894C43" w:rsidRPr="00894C43">
          <w:rPr>
            <w:rStyle w:val="Hipercze"/>
            <w:rFonts w:asciiTheme="minorHAnsi" w:hAnsiTheme="minorHAnsi" w:cstheme="minorHAnsi"/>
            <w:sz w:val="18"/>
            <w:szCs w:val="18"/>
          </w:rPr>
          <w:t>Zasady postępowania z wadliwie wykonanymi robotami i wadliwymi materiałami</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_Toc108262281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14</w:t>
        </w:r>
        <w:r w:rsidR="00894C43" w:rsidRPr="00894C43">
          <w:rPr>
            <w:rFonts w:asciiTheme="minorHAnsi" w:hAnsiTheme="minorHAnsi" w:cstheme="minorHAnsi"/>
            <w:webHidden/>
            <w:sz w:val="18"/>
            <w:szCs w:val="18"/>
          </w:rPr>
          <w:fldChar w:fldCharType="end"/>
        </w:r>
      </w:hyperlink>
    </w:p>
    <w:p w14:paraId="538E0EAC" w14:textId="7DB338AC" w:rsidR="00894C43" w:rsidRPr="00894C43" w:rsidRDefault="009E3CEA">
      <w:pPr>
        <w:pStyle w:val="Spistreci1"/>
        <w:rPr>
          <w:rFonts w:asciiTheme="minorHAnsi" w:eastAsiaTheme="minorEastAsia" w:hAnsiTheme="minorHAnsi" w:cstheme="minorHAnsi"/>
          <w:smallCaps w:val="0"/>
          <w:sz w:val="18"/>
          <w:szCs w:val="18"/>
        </w:rPr>
      </w:pPr>
      <w:hyperlink w:anchor="_Toc108262282" w:history="1">
        <w:r w:rsidR="00894C43" w:rsidRPr="00894C43">
          <w:rPr>
            <w:rStyle w:val="Hipercze"/>
            <w:rFonts w:asciiTheme="minorHAnsi" w:hAnsiTheme="minorHAnsi" w:cstheme="minorHAnsi"/>
            <w:sz w:val="18"/>
            <w:szCs w:val="18"/>
          </w:rPr>
          <w:t>7.</w:t>
        </w:r>
        <w:r w:rsidR="00894C43" w:rsidRPr="00894C43">
          <w:rPr>
            <w:rFonts w:asciiTheme="minorHAnsi" w:eastAsiaTheme="minorEastAsia" w:hAnsiTheme="minorHAnsi" w:cstheme="minorHAnsi"/>
            <w:smallCaps w:val="0"/>
            <w:sz w:val="18"/>
            <w:szCs w:val="18"/>
          </w:rPr>
          <w:tab/>
        </w:r>
        <w:r w:rsidR="00894C43" w:rsidRPr="00894C43">
          <w:rPr>
            <w:rStyle w:val="Hipercze"/>
            <w:rFonts w:asciiTheme="minorHAnsi" w:hAnsiTheme="minorHAnsi" w:cstheme="minorHAnsi"/>
            <w:sz w:val="18"/>
            <w:szCs w:val="18"/>
          </w:rPr>
          <w:t>Wymagania dotyczące przedmiaru i obmiaru robót</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_Toc108262282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15</w:t>
        </w:r>
        <w:r w:rsidR="00894C43" w:rsidRPr="00894C43">
          <w:rPr>
            <w:rFonts w:asciiTheme="minorHAnsi" w:hAnsiTheme="minorHAnsi" w:cstheme="minorHAnsi"/>
            <w:webHidden/>
            <w:sz w:val="18"/>
            <w:szCs w:val="18"/>
          </w:rPr>
          <w:fldChar w:fldCharType="end"/>
        </w:r>
      </w:hyperlink>
    </w:p>
    <w:p w14:paraId="0BD5B9A0" w14:textId="293235CE" w:rsidR="00894C43" w:rsidRPr="00894C43" w:rsidRDefault="009E3CEA">
      <w:pPr>
        <w:pStyle w:val="Spistreci1"/>
        <w:rPr>
          <w:rFonts w:asciiTheme="minorHAnsi" w:eastAsiaTheme="minorEastAsia" w:hAnsiTheme="minorHAnsi" w:cstheme="minorHAnsi"/>
          <w:smallCaps w:val="0"/>
          <w:sz w:val="18"/>
          <w:szCs w:val="18"/>
        </w:rPr>
      </w:pPr>
      <w:hyperlink w:anchor="_Toc108262284" w:history="1">
        <w:r w:rsidR="00894C43" w:rsidRPr="00894C43">
          <w:rPr>
            <w:rStyle w:val="Hipercze"/>
            <w:rFonts w:asciiTheme="minorHAnsi" w:hAnsiTheme="minorHAnsi" w:cstheme="minorHAnsi"/>
            <w:sz w:val="18"/>
            <w:szCs w:val="18"/>
          </w:rPr>
          <w:t>8.</w:t>
        </w:r>
        <w:r w:rsidR="00894C43" w:rsidRPr="00894C43">
          <w:rPr>
            <w:rFonts w:asciiTheme="minorHAnsi" w:eastAsiaTheme="minorEastAsia" w:hAnsiTheme="minorHAnsi" w:cstheme="minorHAnsi"/>
            <w:smallCaps w:val="0"/>
            <w:sz w:val="18"/>
            <w:szCs w:val="18"/>
          </w:rPr>
          <w:tab/>
        </w:r>
        <w:r w:rsidR="00894C43" w:rsidRPr="00894C43">
          <w:rPr>
            <w:rStyle w:val="Hipercze"/>
            <w:rFonts w:asciiTheme="minorHAnsi" w:hAnsiTheme="minorHAnsi" w:cstheme="minorHAnsi"/>
            <w:sz w:val="18"/>
            <w:szCs w:val="18"/>
          </w:rPr>
          <w:t>Odbiór robót budowlanych</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_Toc108262284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15</w:t>
        </w:r>
        <w:r w:rsidR="00894C43" w:rsidRPr="00894C43">
          <w:rPr>
            <w:rFonts w:asciiTheme="minorHAnsi" w:hAnsiTheme="minorHAnsi" w:cstheme="minorHAnsi"/>
            <w:webHidden/>
            <w:sz w:val="18"/>
            <w:szCs w:val="18"/>
          </w:rPr>
          <w:fldChar w:fldCharType="end"/>
        </w:r>
      </w:hyperlink>
    </w:p>
    <w:p w14:paraId="213EDA23" w14:textId="79150451" w:rsidR="00894C43" w:rsidRPr="00894C43" w:rsidRDefault="009E3CEA">
      <w:pPr>
        <w:pStyle w:val="Spistreci1"/>
        <w:rPr>
          <w:rFonts w:asciiTheme="minorHAnsi" w:eastAsiaTheme="minorEastAsia" w:hAnsiTheme="minorHAnsi" w:cstheme="minorHAnsi"/>
          <w:smallCaps w:val="0"/>
          <w:sz w:val="18"/>
          <w:szCs w:val="18"/>
        </w:rPr>
      </w:pPr>
      <w:hyperlink w:anchor="_Toc108262285" w:history="1">
        <w:r w:rsidR="00894C43" w:rsidRPr="00894C43">
          <w:rPr>
            <w:rStyle w:val="Hipercze"/>
            <w:rFonts w:asciiTheme="minorHAnsi" w:hAnsiTheme="minorHAnsi" w:cstheme="minorHAnsi"/>
            <w:sz w:val="18"/>
            <w:szCs w:val="18"/>
          </w:rPr>
          <w:t>9.</w:t>
        </w:r>
        <w:r w:rsidR="00894C43" w:rsidRPr="00894C43">
          <w:rPr>
            <w:rFonts w:asciiTheme="minorHAnsi" w:eastAsiaTheme="minorEastAsia" w:hAnsiTheme="minorHAnsi" w:cstheme="minorHAnsi"/>
            <w:smallCaps w:val="0"/>
            <w:sz w:val="18"/>
            <w:szCs w:val="18"/>
          </w:rPr>
          <w:tab/>
        </w:r>
        <w:r w:rsidR="00894C43" w:rsidRPr="00894C43">
          <w:rPr>
            <w:rStyle w:val="Hipercze"/>
            <w:rFonts w:asciiTheme="minorHAnsi" w:hAnsiTheme="minorHAnsi" w:cstheme="minorHAnsi"/>
            <w:sz w:val="18"/>
            <w:szCs w:val="18"/>
          </w:rPr>
          <w:t>Rozliczenie robót tymczasowych i prac towarzyszących</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_Toc108262285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16</w:t>
        </w:r>
        <w:r w:rsidR="00894C43" w:rsidRPr="00894C43">
          <w:rPr>
            <w:rFonts w:asciiTheme="minorHAnsi" w:hAnsiTheme="minorHAnsi" w:cstheme="minorHAnsi"/>
            <w:webHidden/>
            <w:sz w:val="18"/>
            <w:szCs w:val="18"/>
          </w:rPr>
          <w:fldChar w:fldCharType="end"/>
        </w:r>
      </w:hyperlink>
    </w:p>
    <w:p w14:paraId="03432E3C" w14:textId="1B0E7FCF" w:rsidR="00894C43" w:rsidRPr="00894C43" w:rsidRDefault="009E3CEA">
      <w:pPr>
        <w:pStyle w:val="Spistreci1"/>
        <w:rPr>
          <w:rFonts w:asciiTheme="minorHAnsi" w:eastAsiaTheme="minorEastAsia" w:hAnsiTheme="minorHAnsi" w:cstheme="minorHAnsi"/>
          <w:smallCaps w:val="0"/>
          <w:sz w:val="18"/>
          <w:szCs w:val="18"/>
        </w:rPr>
      </w:pPr>
      <w:hyperlink w:anchor="_Toc108262286" w:history="1">
        <w:r w:rsidR="00894C43" w:rsidRPr="00894C43">
          <w:rPr>
            <w:rStyle w:val="Hipercze"/>
            <w:rFonts w:asciiTheme="minorHAnsi" w:hAnsiTheme="minorHAnsi" w:cstheme="minorHAnsi"/>
            <w:sz w:val="18"/>
            <w:szCs w:val="18"/>
          </w:rPr>
          <w:t>10.</w:t>
        </w:r>
        <w:r w:rsidR="00894C43" w:rsidRPr="00894C43">
          <w:rPr>
            <w:rFonts w:asciiTheme="minorHAnsi" w:eastAsiaTheme="minorEastAsia" w:hAnsiTheme="minorHAnsi" w:cstheme="minorHAnsi"/>
            <w:smallCaps w:val="0"/>
            <w:sz w:val="18"/>
            <w:szCs w:val="18"/>
          </w:rPr>
          <w:tab/>
        </w:r>
        <w:r w:rsidR="00894C43" w:rsidRPr="00894C43">
          <w:rPr>
            <w:rStyle w:val="Hipercze"/>
            <w:rFonts w:asciiTheme="minorHAnsi" w:hAnsiTheme="minorHAnsi" w:cstheme="minorHAnsi"/>
            <w:sz w:val="18"/>
            <w:szCs w:val="18"/>
          </w:rPr>
          <w:t>Dokumenty odniesienia</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_Toc108262286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17</w:t>
        </w:r>
        <w:r w:rsidR="00894C43" w:rsidRPr="00894C43">
          <w:rPr>
            <w:rFonts w:asciiTheme="minorHAnsi" w:hAnsiTheme="minorHAnsi" w:cstheme="minorHAnsi"/>
            <w:webHidden/>
            <w:sz w:val="18"/>
            <w:szCs w:val="18"/>
          </w:rPr>
          <w:fldChar w:fldCharType="end"/>
        </w:r>
      </w:hyperlink>
    </w:p>
    <w:p w14:paraId="43516C25" w14:textId="2415CC09" w:rsidR="00894C43" w:rsidRPr="00894C43" w:rsidRDefault="009E3CEA">
      <w:pPr>
        <w:pStyle w:val="Spistreci1"/>
        <w:rPr>
          <w:rFonts w:asciiTheme="minorHAnsi" w:eastAsiaTheme="minorEastAsia" w:hAnsiTheme="minorHAnsi" w:cstheme="minorHAnsi"/>
          <w:smallCaps w:val="0"/>
          <w:sz w:val="18"/>
          <w:szCs w:val="18"/>
        </w:rPr>
      </w:pPr>
      <w:hyperlink w:anchor="_Toc108262287" w:history="1">
        <w:r w:rsidR="00894C43" w:rsidRPr="00894C43">
          <w:rPr>
            <w:rStyle w:val="Hipercze"/>
            <w:rFonts w:asciiTheme="minorHAnsi" w:hAnsiTheme="minorHAnsi" w:cstheme="minorHAnsi"/>
            <w:sz w:val="18"/>
            <w:szCs w:val="18"/>
          </w:rPr>
          <w:t>10.1.</w:t>
        </w:r>
        <w:r w:rsidR="00894C43" w:rsidRPr="00894C43">
          <w:rPr>
            <w:rFonts w:asciiTheme="minorHAnsi" w:eastAsiaTheme="minorEastAsia" w:hAnsiTheme="minorHAnsi" w:cstheme="minorHAnsi"/>
            <w:smallCaps w:val="0"/>
            <w:sz w:val="18"/>
            <w:szCs w:val="18"/>
          </w:rPr>
          <w:tab/>
        </w:r>
        <w:r w:rsidR="00894C43" w:rsidRPr="00894C43">
          <w:rPr>
            <w:rStyle w:val="Hipercze"/>
            <w:rFonts w:asciiTheme="minorHAnsi" w:hAnsiTheme="minorHAnsi" w:cstheme="minorHAnsi"/>
            <w:sz w:val="18"/>
            <w:szCs w:val="18"/>
          </w:rPr>
          <w:t>Ustawy</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_Toc108262287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17</w:t>
        </w:r>
        <w:r w:rsidR="00894C43" w:rsidRPr="00894C43">
          <w:rPr>
            <w:rFonts w:asciiTheme="minorHAnsi" w:hAnsiTheme="minorHAnsi" w:cstheme="minorHAnsi"/>
            <w:webHidden/>
            <w:sz w:val="18"/>
            <w:szCs w:val="18"/>
          </w:rPr>
          <w:fldChar w:fldCharType="end"/>
        </w:r>
      </w:hyperlink>
    </w:p>
    <w:p w14:paraId="25AE91B3" w14:textId="473D33B1" w:rsidR="00894C43" w:rsidRPr="00894C43" w:rsidRDefault="009E3CEA">
      <w:pPr>
        <w:pStyle w:val="Spistreci1"/>
        <w:rPr>
          <w:rFonts w:asciiTheme="minorHAnsi" w:eastAsiaTheme="minorEastAsia" w:hAnsiTheme="minorHAnsi" w:cstheme="minorHAnsi"/>
          <w:smallCaps w:val="0"/>
          <w:sz w:val="18"/>
          <w:szCs w:val="18"/>
        </w:rPr>
      </w:pPr>
      <w:hyperlink w:anchor="_Toc108262288" w:history="1">
        <w:r w:rsidR="00894C43" w:rsidRPr="00894C43">
          <w:rPr>
            <w:rStyle w:val="Hipercze"/>
            <w:rFonts w:asciiTheme="minorHAnsi" w:hAnsiTheme="minorHAnsi" w:cstheme="minorHAnsi"/>
            <w:sz w:val="18"/>
            <w:szCs w:val="18"/>
          </w:rPr>
          <w:t>10.2.</w:t>
        </w:r>
        <w:r w:rsidR="00894C43" w:rsidRPr="00894C43">
          <w:rPr>
            <w:rFonts w:asciiTheme="minorHAnsi" w:eastAsiaTheme="minorEastAsia" w:hAnsiTheme="minorHAnsi" w:cstheme="minorHAnsi"/>
            <w:smallCaps w:val="0"/>
            <w:sz w:val="18"/>
            <w:szCs w:val="18"/>
          </w:rPr>
          <w:tab/>
        </w:r>
        <w:r w:rsidR="00894C43" w:rsidRPr="00894C43">
          <w:rPr>
            <w:rStyle w:val="Hipercze"/>
            <w:rFonts w:asciiTheme="minorHAnsi" w:hAnsiTheme="minorHAnsi" w:cstheme="minorHAnsi"/>
            <w:sz w:val="18"/>
            <w:szCs w:val="18"/>
          </w:rPr>
          <w:t>Normy</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_Toc108262288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17</w:t>
        </w:r>
        <w:r w:rsidR="00894C43" w:rsidRPr="00894C43">
          <w:rPr>
            <w:rFonts w:asciiTheme="minorHAnsi" w:hAnsiTheme="minorHAnsi" w:cstheme="minorHAnsi"/>
            <w:webHidden/>
            <w:sz w:val="18"/>
            <w:szCs w:val="18"/>
          </w:rPr>
          <w:fldChar w:fldCharType="end"/>
        </w:r>
      </w:hyperlink>
    </w:p>
    <w:p w14:paraId="35184ABB" w14:textId="60C29493" w:rsidR="00894C43" w:rsidRPr="00894C43" w:rsidRDefault="009E3CEA">
      <w:pPr>
        <w:pStyle w:val="Spistreci1"/>
        <w:rPr>
          <w:rFonts w:asciiTheme="minorHAnsi" w:eastAsiaTheme="minorEastAsia" w:hAnsiTheme="minorHAnsi" w:cstheme="minorHAnsi"/>
          <w:smallCaps w:val="0"/>
          <w:sz w:val="18"/>
          <w:szCs w:val="18"/>
        </w:rPr>
      </w:pPr>
      <w:hyperlink w:anchor="_Toc108262289" w:history="1">
        <w:r w:rsidR="00894C43" w:rsidRPr="00894C43">
          <w:rPr>
            <w:rStyle w:val="Hipercze"/>
            <w:rFonts w:asciiTheme="minorHAnsi" w:hAnsiTheme="minorHAnsi" w:cstheme="minorHAnsi"/>
            <w:sz w:val="18"/>
            <w:szCs w:val="18"/>
          </w:rPr>
          <w:t>10.3.</w:t>
        </w:r>
        <w:r w:rsidR="00894C43" w:rsidRPr="00894C43">
          <w:rPr>
            <w:rFonts w:asciiTheme="minorHAnsi" w:eastAsiaTheme="minorEastAsia" w:hAnsiTheme="minorHAnsi" w:cstheme="minorHAnsi"/>
            <w:smallCaps w:val="0"/>
            <w:sz w:val="18"/>
            <w:szCs w:val="18"/>
          </w:rPr>
          <w:tab/>
        </w:r>
        <w:r w:rsidR="00894C43" w:rsidRPr="00894C43">
          <w:rPr>
            <w:rStyle w:val="Hipercze"/>
            <w:rFonts w:asciiTheme="minorHAnsi" w:hAnsiTheme="minorHAnsi" w:cstheme="minorHAnsi"/>
            <w:sz w:val="18"/>
            <w:szCs w:val="18"/>
          </w:rPr>
          <w:t>Rozporządzenia</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_Toc108262289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19</w:t>
        </w:r>
        <w:r w:rsidR="00894C43" w:rsidRPr="00894C43">
          <w:rPr>
            <w:rFonts w:asciiTheme="minorHAnsi" w:hAnsiTheme="minorHAnsi" w:cstheme="minorHAnsi"/>
            <w:webHidden/>
            <w:sz w:val="18"/>
            <w:szCs w:val="18"/>
          </w:rPr>
          <w:fldChar w:fldCharType="end"/>
        </w:r>
      </w:hyperlink>
    </w:p>
    <w:p w14:paraId="7FF7C571" w14:textId="54CCEF7B" w:rsidR="00894C43" w:rsidRPr="00894C43" w:rsidRDefault="009E3CEA">
      <w:pPr>
        <w:pStyle w:val="Spistreci1"/>
        <w:rPr>
          <w:rFonts w:asciiTheme="minorHAnsi" w:eastAsiaTheme="minorEastAsia" w:hAnsiTheme="minorHAnsi" w:cstheme="minorHAnsi"/>
          <w:smallCaps w:val="0"/>
          <w:sz w:val="18"/>
          <w:szCs w:val="18"/>
        </w:rPr>
      </w:pPr>
      <w:hyperlink w:anchor="_Toc108262290" w:history="1">
        <w:r w:rsidR="00894C43" w:rsidRPr="00894C43">
          <w:rPr>
            <w:rStyle w:val="Hipercze"/>
            <w:rFonts w:asciiTheme="minorHAnsi" w:hAnsiTheme="minorHAnsi" w:cstheme="minorHAnsi"/>
            <w:sz w:val="18"/>
            <w:szCs w:val="18"/>
          </w:rPr>
          <w:t>10.4.</w:t>
        </w:r>
        <w:r w:rsidR="00894C43" w:rsidRPr="00894C43">
          <w:rPr>
            <w:rFonts w:asciiTheme="minorHAnsi" w:eastAsiaTheme="minorEastAsia" w:hAnsiTheme="minorHAnsi" w:cstheme="minorHAnsi"/>
            <w:smallCaps w:val="0"/>
            <w:sz w:val="18"/>
            <w:szCs w:val="18"/>
          </w:rPr>
          <w:tab/>
        </w:r>
        <w:r w:rsidR="00894C43" w:rsidRPr="00894C43">
          <w:rPr>
            <w:rStyle w:val="Hipercze"/>
            <w:rFonts w:asciiTheme="minorHAnsi" w:hAnsiTheme="minorHAnsi" w:cstheme="minorHAnsi"/>
            <w:sz w:val="18"/>
            <w:szCs w:val="18"/>
          </w:rPr>
          <w:t>Inne dokumenty i instrukcje</w:t>
        </w:r>
        <w:r w:rsidR="00894C43" w:rsidRPr="00894C43">
          <w:rPr>
            <w:rFonts w:asciiTheme="minorHAnsi" w:hAnsiTheme="minorHAnsi" w:cstheme="minorHAnsi"/>
            <w:webHidden/>
            <w:sz w:val="18"/>
            <w:szCs w:val="18"/>
          </w:rPr>
          <w:tab/>
        </w:r>
        <w:r w:rsidR="00894C43" w:rsidRPr="00894C43">
          <w:rPr>
            <w:rFonts w:asciiTheme="minorHAnsi" w:hAnsiTheme="minorHAnsi" w:cstheme="minorHAnsi"/>
            <w:webHidden/>
            <w:sz w:val="18"/>
            <w:szCs w:val="18"/>
          </w:rPr>
          <w:fldChar w:fldCharType="begin"/>
        </w:r>
        <w:r w:rsidR="00894C43" w:rsidRPr="00894C43">
          <w:rPr>
            <w:rFonts w:asciiTheme="minorHAnsi" w:hAnsiTheme="minorHAnsi" w:cstheme="minorHAnsi"/>
            <w:webHidden/>
            <w:sz w:val="18"/>
            <w:szCs w:val="18"/>
          </w:rPr>
          <w:instrText xml:space="preserve"> PAGEREF _Toc108262290 \h </w:instrText>
        </w:r>
        <w:r w:rsidR="00894C43" w:rsidRPr="00894C43">
          <w:rPr>
            <w:rFonts w:asciiTheme="minorHAnsi" w:hAnsiTheme="minorHAnsi" w:cstheme="minorHAnsi"/>
            <w:webHidden/>
            <w:sz w:val="18"/>
            <w:szCs w:val="18"/>
          </w:rPr>
        </w:r>
        <w:r w:rsidR="00894C43" w:rsidRPr="00894C43">
          <w:rPr>
            <w:rFonts w:asciiTheme="minorHAnsi" w:hAnsiTheme="minorHAnsi" w:cstheme="minorHAnsi"/>
            <w:webHidden/>
            <w:sz w:val="18"/>
            <w:szCs w:val="18"/>
          </w:rPr>
          <w:fldChar w:fldCharType="separate"/>
        </w:r>
        <w:r w:rsidR="00894C43" w:rsidRPr="00894C43">
          <w:rPr>
            <w:rFonts w:asciiTheme="minorHAnsi" w:hAnsiTheme="minorHAnsi" w:cstheme="minorHAnsi"/>
            <w:webHidden/>
            <w:sz w:val="18"/>
            <w:szCs w:val="18"/>
          </w:rPr>
          <w:t>19</w:t>
        </w:r>
        <w:r w:rsidR="00894C43" w:rsidRPr="00894C43">
          <w:rPr>
            <w:rFonts w:asciiTheme="minorHAnsi" w:hAnsiTheme="minorHAnsi" w:cstheme="minorHAnsi"/>
            <w:webHidden/>
            <w:sz w:val="18"/>
            <w:szCs w:val="18"/>
          </w:rPr>
          <w:fldChar w:fldCharType="end"/>
        </w:r>
      </w:hyperlink>
    </w:p>
    <w:p w14:paraId="275A6FBC" w14:textId="5F5E7443" w:rsidR="00430DA3" w:rsidRPr="00894C43" w:rsidRDefault="002672DF" w:rsidP="00A929D5">
      <w:pPr>
        <w:pStyle w:val="Spistreci1"/>
        <w:rPr>
          <w:rFonts w:asciiTheme="minorHAnsi" w:hAnsiTheme="minorHAnsi" w:cstheme="minorHAnsi"/>
          <w:sz w:val="22"/>
          <w:szCs w:val="22"/>
        </w:rPr>
      </w:pPr>
      <w:r w:rsidRPr="00894C43">
        <w:rPr>
          <w:rFonts w:asciiTheme="minorHAnsi" w:hAnsiTheme="minorHAnsi" w:cstheme="minorHAnsi"/>
          <w:sz w:val="18"/>
          <w:szCs w:val="18"/>
        </w:rPr>
        <w:fldChar w:fldCharType="end"/>
      </w:r>
    </w:p>
    <w:p w14:paraId="537D53E4" w14:textId="77777777" w:rsidR="00A02F66" w:rsidRPr="00894C43" w:rsidRDefault="00A02F66" w:rsidP="00A02F66">
      <w:pPr>
        <w:rPr>
          <w:rFonts w:asciiTheme="minorHAnsi" w:hAnsiTheme="minorHAnsi" w:cstheme="minorHAnsi"/>
          <w:sz w:val="22"/>
          <w:lang w:eastAsia="pl-PL"/>
        </w:rPr>
      </w:pPr>
    </w:p>
    <w:p w14:paraId="0A082E71" w14:textId="77777777" w:rsidR="00A02F66" w:rsidRPr="00894C43" w:rsidRDefault="00A02F66" w:rsidP="00A02F66">
      <w:pPr>
        <w:rPr>
          <w:rFonts w:asciiTheme="minorHAnsi" w:hAnsiTheme="minorHAnsi" w:cstheme="minorHAnsi"/>
          <w:sz w:val="22"/>
          <w:lang w:eastAsia="pl-PL"/>
        </w:rPr>
      </w:pPr>
    </w:p>
    <w:p w14:paraId="23C57029" w14:textId="77777777" w:rsidR="00085DEA" w:rsidRPr="00894C43" w:rsidRDefault="00085DEA" w:rsidP="006A5939">
      <w:pPr>
        <w:pStyle w:val="StylFranzArialNarrowInterliniapojedyncze"/>
        <w:rPr>
          <w:rFonts w:asciiTheme="minorHAnsi" w:hAnsiTheme="minorHAnsi" w:cstheme="minorHAnsi"/>
          <w:b/>
          <w:smallCaps/>
          <w:szCs w:val="22"/>
        </w:rPr>
      </w:pPr>
      <w:bookmarkStart w:id="7" w:name="_Toc363056063"/>
      <w:bookmarkStart w:id="8" w:name="_Toc394916240"/>
      <w:bookmarkEnd w:id="4"/>
      <w:bookmarkEnd w:id="5"/>
    </w:p>
    <w:p w14:paraId="383E9671" w14:textId="77777777" w:rsidR="00D9298D" w:rsidRPr="00894C43" w:rsidRDefault="00D9298D" w:rsidP="00172CD7">
      <w:pPr>
        <w:spacing w:after="0" w:line="264" w:lineRule="auto"/>
        <w:ind w:left="142"/>
        <w:jc w:val="center"/>
        <w:rPr>
          <w:rFonts w:asciiTheme="minorHAnsi" w:hAnsiTheme="minorHAnsi" w:cstheme="minorHAnsi"/>
          <w:b/>
          <w:sz w:val="22"/>
        </w:rPr>
      </w:pPr>
    </w:p>
    <w:p w14:paraId="28B20914" w14:textId="77777777" w:rsidR="00085DEA" w:rsidRPr="00894C43" w:rsidRDefault="00085DEA" w:rsidP="00172CD7">
      <w:pPr>
        <w:spacing w:after="0" w:line="264" w:lineRule="auto"/>
        <w:ind w:left="142"/>
        <w:rPr>
          <w:rFonts w:asciiTheme="minorHAnsi" w:hAnsiTheme="minorHAnsi" w:cstheme="minorHAnsi"/>
          <w:b/>
          <w:sz w:val="22"/>
        </w:rPr>
      </w:pPr>
    </w:p>
    <w:p w14:paraId="12CEB038" w14:textId="0CA406B0" w:rsidR="00CE1479" w:rsidRPr="00894C43" w:rsidRDefault="00CE1479" w:rsidP="00CE1479">
      <w:pPr>
        <w:pStyle w:val="StylNagwek1ArialNarrow"/>
        <w:rPr>
          <w:sz w:val="22"/>
          <w:szCs w:val="22"/>
        </w:rPr>
      </w:pPr>
      <w:bookmarkStart w:id="9" w:name="_Toc108262245"/>
      <w:bookmarkStart w:id="10" w:name="_Toc394916222"/>
      <w:bookmarkEnd w:id="1"/>
      <w:bookmarkEnd w:id="2"/>
      <w:bookmarkEnd w:id="3"/>
      <w:bookmarkEnd w:id="6"/>
      <w:bookmarkEnd w:id="7"/>
      <w:bookmarkEnd w:id="8"/>
      <w:r w:rsidRPr="00894C43">
        <w:rPr>
          <w:sz w:val="22"/>
          <w:szCs w:val="22"/>
        </w:rPr>
        <w:lastRenderedPageBreak/>
        <w:t>Część ogólna.</w:t>
      </w:r>
      <w:bookmarkEnd w:id="9"/>
    </w:p>
    <w:p w14:paraId="0BA13607" w14:textId="77777777" w:rsidR="00CE1479" w:rsidRPr="00894C43" w:rsidRDefault="00CE1479" w:rsidP="00CE1479">
      <w:pPr>
        <w:pStyle w:val="StylNagwek1ArialNarrow"/>
        <w:numPr>
          <w:ilvl w:val="0"/>
          <w:numId w:val="0"/>
        </w:numPr>
        <w:ind w:left="709"/>
        <w:rPr>
          <w:sz w:val="22"/>
          <w:szCs w:val="22"/>
        </w:rPr>
      </w:pPr>
    </w:p>
    <w:p w14:paraId="1E4B0CB1" w14:textId="77777777" w:rsidR="00CE1479" w:rsidRPr="00894C43" w:rsidRDefault="00CE1479" w:rsidP="008B1B4C">
      <w:pPr>
        <w:pStyle w:val="StylNagwek2ArialNarrowInterliniapojedyncze"/>
        <w:numPr>
          <w:ilvl w:val="1"/>
          <w:numId w:val="29"/>
        </w:numPr>
      </w:pPr>
      <w:bookmarkStart w:id="11" w:name="_Toc94988243"/>
      <w:bookmarkStart w:id="12" w:name="_Toc108262246"/>
      <w:r w:rsidRPr="00894C43">
        <w:t>Nazwa zamówienia</w:t>
      </w:r>
      <w:bookmarkEnd w:id="11"/>
      <w:bookmarkEnd w:id="12"/>
    </w:p>
    <w:p w14:paraId="4032AC8E" w14:textId="77777777" w:rsidR="00CE1479" w:rsidRPr="00894C43" w:rsidRDefault="00CE1479" w:rsidP="00CE1479">
      <w:pPr>
        <w:pStyle w:val="StylFranzArialNarrowInterliniapojedyncze"/>
        <w:spacing w:line="360" w:lineRule="auto"/>
        <w:ind w:firstLine="426"/>
        <w:jc w:val="left"/>
        <w:rPr>
          <w:rFonts w:asciiTheme="minorHAnsi" w:hAnsiTheme="minorHAnsi" w:cstheme="minorHAnsi"/>
          <w:szCs w:val="22"/>
        </w:rPr>
      </w:pPr>
      <w:bookmarkStart w:id="13" w:name="_Hlk515971878"/>
      <w:bookmarkStart w:id="14" w:name="_Hlk515971762"/>
      <w:r w:rsidRPr="00894C43">
        <w:rPr>
          <w:rFonts w:asciiTheme="minorHAnsi" w:hAnsiTheme="minorHAnsi" w:cstheme="minorHAnsi"/>
          <w:szCs w:val="22"/>
        </w:rPr>
        <w:t xml:space="preserve">Wykonanie dokumentacji technicznej instalacji elektrycznych </w:t>
      </w:r>
      <w:bookmarkEnd w:id="13"/>
      <w:r w:rsidRPr="00894C43">
        <w:rPr>
          <w:rFonts w:asciiTheme="minorHAnsi" w:hAnsiTheme="minorHAnsi" w:cstheme="minorHAnsi"/>
          <w:szCs w:val="22"/>
        </w:rPr>
        <w:t>dla:</w:t>
      </w:r>
    </w:p>
    <w:tbl>
      <w:tblPr>
        <w:tblStyle w:val="Tabela-Siatka"/>
        <w:tblW w:w="10047" w:type="dxa"/>
        <w:tblInd w:w="-5" w:type="dxa"/>
        <w:tblLayout w:type="fixed"/>
        <w:tblLook w:val="04A0" w:firstRow="1" w:lastRow="0" w:firstColumn="1" w:lastColumn="0" w:noHBand="0" w:noVBand="1"/>
      </w:tblPr>
      <w:tblGrid>
        <w:gridCol w:w="2273"/>
        <w:gridCol w:w="7774"/>
      </w:tblGrid>
      <w:tr w:rsidR="00CE1479" w:rsidRPr="00894C43" w14:paraId="1ED44F4B" w14:textId="77777777" w:rsidTr="00813A5A">
        <w:tc>
          <w:tcPr>
            <w:tcW w:w="2273" w:type="dxa"/>
            <w:tcBorders>
              <w:top w:val="single" w:sz="4" w:space="0" w:color="auto"/>
            </w:tcBorders>
          </w:tcPr>
          <w:p w14:paraId="2B43A0B3" w14:textId="77777777" w:rsidR="00CE1479" w:rsidRPr="00894C43" w:rsidRDefault="00CE1479" w:rsidP="00813A5A">
            <w:pPr>
              <w:spacing w:after="0" w:line="240" w:lineRule="auto"/>
              <w:rPr>
                <w:rFonts w:asciiTheme="minorHAnsi" w:hAnsiTheme="minorHAnsi" w:cstheme="minorHAnsi"/>
                <w:sz w:val="22"/>
              </w:rPr>
            </w:pPr>
            <w:bookmarkStart w:id="15" w:name="_Toc94988244"/>
            <w:bookmarkEnd w:id="14"/>
            <w:r w:rsidRPr="00894C43">
              <w:rPr>
                <w:rFonts w:asciiTheme="minorHAnsi" w:hAnsiTheme="minorHAnsi" w:cstheme="minorHAnsi"/>
                <w:sz w:val="22"/>
              </w:rPr>
              <w:t>NAZWA PROJEKTU</w:t>
            </w:r>
          </w:p>
        </w:tc>
        <w:tc>
          <w:tcPr>
            <w:tcW w:w="7774" w:type="dxa"/>
            <w:tcBorders>
              <w:top w:val="single" w:sz="4" w:space="0" w:color="auto"/>
            </w:tcBorders>
          </w:tcPr>
          <w:p w14:paraId="5C78BC15" w14:textId="77777777" w:rsidR="00CE1479" w:rsidRPr="00894C43" w:rsidRDefault="00CE1479" w:rsidP="00813A5A">
            <w:pPr>
              <w:spacing w:after="0" w:line="240" w:lineRule="auto"/>
              <w:rPr>
                <w:rFonts w:asciiTheme="minorHAnsi" w:hAnsiTheme="minorHAnsi" w:cstheme="minorHAnsi"/>
                <w:b/>
                <w:sz w:val="22"/>
              </w:rPr>
            </w:pPr>
            <w:r w:rsidRPr="00894C43">
              <w:rPr>
                <w:rFonts w:asciiTheme="minorHAnsi" w:hAnsiTheme="minorHAnsi" w:cstheme="minorHAnsi"/>
                <w:b/>
                <w:sz w:val="22"/>
              </w:rPr>
              <w:t>REMONT POMIESZCZENIA NA WĘZEŁ CIEPLNY I BUDOWA PRZYŁĄCZA SIECI CIEPLNEJ DLA BUDYNKU KOMENDY MIEJSKIEJ POLICJI W POZNANIU</w:t>
            </w:r>
          </w:p>
        </w:tc>
      </w:tr>
      <w:tr w:rsidR="00CE1479" w:rsidRPr="00894C43" w14:paraId="47646F49" w14:textId="77777777" w:rsidTr="00813A5A">
        <w:tc>
          <w:tcPr>
            <w:tcW w:w="2273" w:type="dxa"/>
          </w:tcPr>
          <w:p w14:paraId="51F2A5AB" w14:textId="77777777" w:rsidR="00CE1479" w:rsidRPr="00894C43" w:rsidRDefault="00CE1479" w:rsidP="00813A5A">
            <w:pPr>
              <w:spacing w:after="0" w:line="240" w:lineRule="auto"/>
              <w:rPr>
                <w:rFonts w:asciiTheme="minorHAnsi" w:hAnsiTheme="minorHAnsi" w:cstheme="minorHAnsi"/>
                <w:sz w:val="22"/>
              </w:rPr>
            </w:pPr>
            <w:r w:rsidRPr="00894C43">
              <w:rPr>
                <w:rFonts w:asciiTheme="minorHAnsi" w:hAnsiTheme="minorHAnsi" w:cstheme="minorHAnsi"/>
                <w:sz w:val="22"/>
              </w:rPr>
              <w:t>NAZWA ZADANIA INWESTYCYJNEGO</w:t>
            </w:r>
          </w:p>
        </w:tc>
        <w:tc>
          <w:tcPr>
            <w:tcW w:w="7774" w:type="dxa"/>
          </w:tcPr>
          <w:p w14:paraId="64CA7E84" w14:textId="77777777" w:rsidR="00CE1479" w:rsidRPr="00894C43" w:rsidRDefault="00CE1479" w:rsidP="00813A5A">
            <w:pPr>
              <w:spacing w:after="0" w:line="240" w:lineRule="auto"/>
              <w:rPr>
                <w:rFonts w:asciiTheme="minorHAnsi" w:hAnsiTheme="minorHAnsi" w:cstheme="minorHAnsi"/>
                <w:b/>
                <w:sz w:val="22"/>
              </w:rPr>
            </w:pPr>
            <w:r w:rsidRPr="00894C43">
              <w:rPr>
                <w:rFonts w:asciiTheme="minorHAnsi" w:hAnsiTheme="minorHAnsi" w:cstheme="minorHAnsi"/>
                <w:b/>
                <w:sz w:val="22"/>
              </w:rPr>
              <w:t>OPRACOWANIE DOKUMENTACJI PROJEKTOWEJ DLA BUDOWY WĘZŁA CIEPLNEGO I PRZYŁĄCZA SIECI CIEPLNEJ DLA BUDYNKU KOMENDY MIEJSKIEJ POLICJI W POZNANIU, UL SZYLINGA 2</w:t>
            </w:r>
          </w:p>
        </w:tc>
      </w:tr>
    </w:tbl>
    <w:p w14:paraId="7E8F46D3" w14:textId="77777777" w:rsidR="00CE1479" w:rsidRPr="00894C43" w:rsidRDefault="00CE1479" w:rsidP="008B1B4C">
      <w:pPr>
        <w:pStyle w:val="StylNagwek2ArialNarrowInterliniapojedyncze"/>
        <w:numPr>
          <w:ilvl w:val="0"/>
          <w:numId w:val="0"/>
        </w:numPr>
        <w:ind w:left="1495"/>
      </w:pPr>
    </w:p>
    <w:p w14:paraId="07464736" w14:textId="6BB0F40B" w:rsidR="00CE1479" w:rsidRPr="00894C43" w:rsidRDefault="00CE1479" w:rsidP="008B1B4C">
      <w:pPr>
        <w:pStyle w:val="StylNagwek2ArialNarrowInterliniapojedyncze"/>
        <w:numPr>
          <w:ilvl w:val="1"/>
          <w:numId w:val="29"/>
        </w:numPr>
      </w:pPr>
      <w:bookmarkStart w:id="16" w:name="_Toc108262247"/>
      <w:r w:rsidRPr="00894C43">
        <w:t>Przedmiot i zakres robót budowlanych</w:t>
      </w:r>
      <w:bookmarkEnd w:id="15"/>
      <w:bookmarkEnd w:id="16"/>
    </w:p>
    <w:p w14:paraId="38A859C1" w14:textId="77777777" w:rsidR="00CE1479" w:rsidRPr="00894C43" w:rsidRDefault="00CE1479" w:rsidP="008B1B4C">
      <w:pPr>
        <w:pStyle w:val="StylNagwek2ArialNarrowInterliniapojedyncze"/>
        <w:numPr>
          <w:ilvl w:val="0"/>
          <w:numId w:val="0"/>
        </w:numPr>
        <w:ind w:left="1495"/>
      </w:pPr>
    </w:p>
    <w:p w14:paraId="2E269FAF"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bookmarkStart w:id="17" w:name="_Hlk515971783"/>
      <w:r w:rsidRPr="00894C43">
        <w:rPr>
          <w:rFonts w:asciiTheme="minorHAnsi" w:hAnsiTheme="minorHAnsi" w:cstheme="minorHAnsi"/>
          <w:szCs w:val="22"/>
        </w:rPr>
        <w:t xml:space="preserve">Przedmiot opracowania obejmuje wykonanie dokumentacji technicznej instalacji elektrycznej </w:t>
      </w:r>
      <w:bookmarkEnd w:id="17"/>
      <w:r w:rsidRPr="00894C43">
        <w:rPr>
          <w:rFonts w:asciiTheme="minorHAnsi" w:hAnsiTheme="minorHAnsi" w:cstheme="minorHAnsi"/>
          <w:szCs w:val="22"/>
        </w:rPr>
        <w:t>związanych z układaniem i montażem elementów instalacji elektrycznej (układanie kabli i przewodów, montaż osprzętu i opraw) w obiektach budownictwa inżynieryjnego. Specyfikacja obejmuje roboty elektryczne oraz niskoprądowe z zakresu systemy sygnalizacji /alarmu  pożaru SSP (SAP) .</w:t>
      </w:r>
    </w:p>
    <w:p w14:paraId="1AC8D7D7"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Specyfikacja Techniczna jest stosowana jako dokument przetargowy i kontraktowy przy zlecaniu i realizacji robót budowlanych.</w:t>
      </w:r>
    </w:p>
    <w:p w14:paraId="260D0FB9"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Ustalenia zawarte w niniejszej specyfikacji technicznej (ST) dotyczą zasad wykonywania i odbioru robót związanych z:</w:t>
      </w:r>
    </w:p>
    <w:p w14:paraId="5E210405" w14:textId="77777777" w:rsidR="00CE1479" w:rsidRPr="00894C43" w:rsidRDefault="00CE1479" w:rsidP="00CE1479">
      <w:pPr>
        <w:pStyle w:val="StylWYPUNKTOWANIE"/>
        <w:numPr>
          <w:ilvl w:val="0"/>
          <w:numId w:val="30"/>
        </w:numPr>
        <w:tabs>
          <w:tab w:val="num" w:pos="644"/>
        </w:tabs>
        <w:rPr>
          <w:color w:val="auto"/>
          <w:szCs w:val="22"/>
        </w:rPr>
      </w:pPr>
      <w:r w:rsidRPr="00894C43">
        <w:rPr>
          <w:color w:val="auto"/>
          <w:szCs w:val="22"/>
        </w:rPr>
        <w:t>układaniem kabli i przewodów elektrycznych, montowanych poza rozdzielnicami,</w:t>
      </w:r>
    </w:p>
    <w:p w14:paraId="33A42F86" w14:textId="77777777" w:rsidR="00CE1479" w:rsidRPr="00894C43" w:rsidRDefault="00CE1479" w:rsidP="00CE1479">
      <w:pPr>
        <w:pStyle w:val="StylWYPUNKTOWANIE"/>
        <w:numPr>
          <w:ilvl w:val="0"/>
          <w:numId w:val="30"/>
        </w:numPr>
        <w:tabs>
          <w:tab w:val="num" w:pos="644"/>
        </w:tabs>
        <w:rPr>
          <w:color w:val="auto"/>
          <w:szCs w:val="22"/>
        </w:rPr>
      </w:pPr>
      <w:r w:rsidRPr="00894C43">
        <w:rPr>
          <w:color w:val="auto"/>
          <w:szCs w:val="22"/>
        </w:rPr>
        <w:t xml:space="preserve">montażem opraw, osprzętu, urządzeń i odbiorników energii elektrycznej, wraz z przygotowaniem podłoża i robotami towarzyszącymi, dla obiektów budownictwa inżynieryjnego. </w:t>
      </w:r>
    </w:p>
    <w:p w14:paraId="3CBFFD40" w14:textId="77777777" w:rsidR="00CE1479" w:rsidRPr="00894C43" w:rsidRDefault="00CE1479" w:rsidP="00CE1479">
      <w:pPr>
        <w:pStyle w:val="StylWYPUNKTOWANIE"/>
        <w:numPr>
          <w:ilvl w:val="0"/>
          <w:numId w:val="30"/>
        </w:numPr>
        <w:rPr>
          <w:color w:val="auto"/>
          <w:szCs w:val="22"/>
        </w:rPr>
      </w:pPr>
      <w:r w:rsidRPr="00894C43">
        <w:rPr>
          <w:color w:val="auto"/>
          <w:szCs w:val="22"/>
        </w:rPr>
        <w:t>ST dotyczy wszystkich czynności mających na celu wykonanie robót związanych z:</w:t>
      </w:r>
    </w:p>
    <w:p w14:paraId="2C63445D" w14:textId="77777777" w:rsidR="00CE1479" w:rsidRPr="00894C43" w:rsidRDefault="00CE1479" w:rsidP="00CE1479">
      <w:pPr>
        <w:pStyle w:val="StylWYPUNKTOWANIE"/>
        <w:numPr>
          <w:ilvl w:val="0"/>
          <w:numId w:val="30"/>
        </w:numPr>
        <w:tabs>
          <w:tab w:val="num" w:pos="644"/>
        </w:tabs>
        <w:rPr>
          <w:color w:val="auto"/>
          <w:szCs w:val="22"/>
        </w:rPr>
      </w:pPr>
      <w:r w:rsidRPr="00894C43">
        <w:rPr>
          <w:color w:val="auto"/>
          <w:szCs w:val="22"/>
        </w:rPr>
        <w:t>kompletacją wszystkich materiałów potrzebnych do wykonania podanych wyżej prac,</w:t>
      </w:r>
    </w:p>
    <w:p w14:paraId="77425B87" w14:textId="77777777" w:rsidR="00CE1479" w:rsidRPr="00894C43" w:rsidRDefault="00CE1479" w:rsidP="00CE1479">
      <w:pPr>
        <w:pStyle w:val="StylWYPUNKTOWANIE"/>
        <w:numPr>
          <w:ilvl w:val="0"/>
          <w:numId w:val="30"/>
        </w:numPr>
        <w:tabs>
          <w:tab w:val="num" w:pos="644"/>
        </w:tabs>
        <w:rPr>
          <w:color w:val="auto"/>
          <w:szCs w:val="22"/>
        </w:rPr>
      </w:pPr>
      <w:r w:rsidRPr="00894C43">
        <w:rPr>
          <w:color w:val="auto"/>
          <w:szCs w:val="22"/>
        </w:rPr>
        <w:t>wykonaniem wszelkich robót pomocniczych w celu przygotowania podłoża (w szczególności roboty murarskie, ślusarsko-spawalnicze montaż elementów osprzętu instalacyjnego itp.),</w:t>
      </w:r>
    </w:p>
    <w:p w14:paraId="47BE4FA4" w14:textId="77777777" w:rsidR="00CE1479" w:rsidRPr="00894C43" w:rsidRDefault="00CE1479" w:rsidP="00CE1479">
      <w:pPr>
        <w:pStyle w:val="StylWYPUNKTOWANIE"/>
        <w:numPr>
          <w:ilvl w:val="0"/>
          <w:numId w:val="30"/>
        </w:numPr>
        <w:tabs>
          <w:tab w:val="num" w:pos="644"/>
        </w:tabs>
        <w:rPr>
          <w:color w:val="auto"/>
          <w:szCs w:val="22"/>
        </w:rPr>
      </w:pPr>
      <w:r w:rsidRPr="00894C43">
        <w:rPr>
          <w:color w:val="auto"/>
          <w:szCs w:val="22"/>
        </w:rPr>
        <w:t>ułożeniem wszystkich materiałów w sposób i w miejscu zgodnym z dokumentacją techniczną,</w:t>
      </w:r>
    </w:p>
    <w:p w14:paraId="6B021B52" w14:textId="77777777" w:rsidR="00CE1479" w:rsidRPr="00894C43" w:rsidRDefault="00CE1479" w:rsidP="00CE1479">
      <w:pPr>
        <w:pStyle w:val="StylWYPUNKTOWANIE"/>
        <w:numPr>
          <w:ilvl w:val="0"/>
          <w:numId w:val="30"/>
        </w:numPr>
        <w:tabs>
          <w:tab w:val="num" w:pos="644"/>
        </w:tabs>
        <w:rPr>
          <w:color w:val="auto"/>
          <w:szCs w:val="22"/>
        </w:rPr>
      </w:pPr>
      <w:r w:rsidRPr="00894C43">
        <w:rPr>
          <w:color w:val="auto"/>
          <w:szCs w:val="22"/>
        </w:rPr>
        <w:t>wykonaniem oznakowania zgodnego z dokumentacją techniczną wszystkich elementów wyznaczonych w dokumentacji,</w:t>
      </w:r>
    </w:p>
    <w:p w14:paraId="4ADF0356" w14:textId="77777777" w:rsidR="00CE1479" w:rsidRPr="00894C43" w:rsidRDefault="00CE1479" w:rsidP="00CE1479">
      <w:pPr>
        <w:pStyle w:val="StylWYPUNKTOWANIE"/>
        <w:numPr>
          <w:ilvl w:val="0"/>
          <w:numId w:val="30"/>
        </w:numPr>
        <w:tabs>
          <w:tab w:val="num" w:pos="644"/>
        </w:tabs>
        <w:rPr>
          <w:color w:val="auto"/>
          <w:szCs w:val="22"/>
        </w:rPr>
      </w:pPr>
      <w:r w:rsidRPr="00894C43">
        <w:rPr>
          <w:color w:val="auto"/>
          <w:szCs w:val="22"/>
        </w:rPr>
        <w:t>ułożeniem drutu stalowego (dla instalacji prowadzonych w rurkach), ułatwiającego docelowe wciąganie zaprojektowanych przewodów,</w:t>
      </w:r>
    </w:p>
    <w:p w14:paraId="688FDF78" w14:textId="612EF8A6" w:rsidR="00CE1479" w:rsidRPr="00894C43" w:rsidRDefault="00CE1479" w:rsidP="00CE1479">
      <w:pPr>
        <w:pStyle w:val="StylWYPUNKTOWANIE"/>
        <w:numPr>
          <w:ilvl w:val="0"/>
          <w:numId w:val="30"/>
        </w:numPr>
        <w:tabs>
          <w:tab w:val="num" w:pos="644"/>
        </w:tabs>
        <w:rPr>
          <w:color w:val="auto"/>
          <w:szCs w:val="22"/>
        </w:rPr>
      </w:pPr>
      <w:r w:rsidRPr="00894C43">
        <w:rPr>
          <w:color w:val="auto"/>
          <w:szCs w:val="22"/>
        </w:rPr>
        <w:t>wykonaniem oznakowania zgodnego z dokumentacją techniczną wszystkich wyznaczonych kabli i przewodów, kwalifikującymi montowany element instalacji elektrycznej,</w:t>
      </w:r>
    </w:p>
    <w:p w14:paraId="6205CF98" w14:textId="77777777" w:rsidR="00CE1479" w:rsidRPr="00894C43" w:rsidRDefault="00CE1479" w:rsidP="00CE1479">
      <w:pPr>
        <w:pStyle w:val="StylFranzArialNarrowInterliniapojedynczeZnak2"/>
        <w:rPr>
          <w:rFonts w:asciiTheme="minorHAnsi" w:hAnsiTheme="minorHAnsi" w:cstheme="minorHAnsi"/>
          <w:szCs w:val="22"/>
        </w:rPr>
      </w:pPr>
    </w:p>
    <w:p w14:paraId="727CE7A4" w14:textId="77777777" w:rsidR="00CE1479" w:rsidRPr="00894C43" w:rsidRDefault="00CE1479" w:rsidP="008B1B4C">
      <w:pPr>
        <w:pStyle w:val="StylNagwek2ArialNarrowInterliniapojedyncze"/>
        <w:numPr>
          <w:ilvl w:val="1"/>
          <w:numId w:val="29"/>
        </w:numPr>
      </w:pPr>
      <w:bookmarkStart w:id="18" w:name="_Toc94988245"/>
      <w:bookmarkStart w:id="19" w:name="_Toc108262248"/>
      <w:r w:rsidRPr="00894C43">
        <w:t>Informacje o terenie budowy</w:t>
      </w:r>
      <w:bookmarkEnd w:id="18"/>
      <w:bookmarkEnd w:id="19"/>
    </w:p>
    <w:p w14:paraId="2016CFDC"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bookmarkStart w:id="20" w:name="_Hlk515971811"/>
      <w:r w:rsidRPr="00894C43">
        <w:rPr>
          <w:rFonts w:asciiTheme="minorHAnsi" w:hAnsiTheme="minorHAnsi" w:cstheme="minorHAnsi"/>
          <w:szCs w:val="22"/>
        </w:rPr>
        <w:t>Teren budowy stanowi budynek  zlokalizowany na obszarze terenu podanego w pkt. 1.1 niniejszego opracowania.</w:t>
      </w:r>
      <w:bookmarkStart w:id="21" w:name="_Toc94988246"/>
      <w:bookmarkEnd w:id="20"/>
    </w:p>
    <w:p w14:paraId="7D4B66E7" w14:textId="15DB7B53" w:rsidR="00CE1479" w:rsidRPr="00894C43" w:rsidRDefault="00CE1479" w:rsidP="008B1B4C">
      <w:pPr>
        <w:pStyle w:val="StylNagwek2ArialNarrowInterliniapojedyncze"/>
        <w:numPr>
          <w:ilvl w:val="2"/>
          <w:numId w:val="29"/>
        </w:numPr>
      </w:pPr>
      <w:bookmarkStart w:id="22" w:name="_Toc108262249"/>
      <w:r w:rsidRPr="00894C43">
        <w:t>Organizacja robot budowlanych</w:t>
      </w:r>
      <w:bookmarkEnd w:id="21"/>
      <w:bookmarkEnd w:id="22"/>
    </w:p>
    <w:p w14:paraId="50B7A6CD"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Planowane roboty należy zorganizować i przeprowadzić z ograniczeniami wynikającymi z funkcji użytkowej budynku / terenu budowy.</w:t>
      </w:r>
    </w:p>
    <w:p w14:paraId="3086DC1E" w14:textId="77777777" w:rsidR="00CE1479" w:rsidRPr="00894C43" w:rsidRDefault="00CE1479" w:rsidP="008B1B4C">
      <w:pPr>
        <w:pStyle w:val="StylNagwek2ArialNarrowInterliniapojedyncze"/>
        <w:numPr>
          <w:ilvl w:val="2"/>
          <w:numId w:val="29"/>
        </w:numPr>
      </w:pPr>
      <w:bookmarkStart w:id="23" w:name="_Toc94988247"/>
      <w:bookmarkStart w:id="24" w:name="_Toc108262250"/>
      <w:r w:rsidRPr="00894C43">
        <w:lastRenderedPageBreak/>
        <w:t>Zabezpieczenie interesów osób trzecich</w:t>
      </w:r>
      <w:bookmarkEnd w:id="23"/>
      <w:bookmarkEnd w:id="24"/>
    </w:p>
    <w:p w14:paraId="40B735FA"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Wykonawca jest zobowiązany zapewnić bezpieczeństwo osób postronnych, użytkowników budynku oraz pojazdów, poprzez dostosowanie organizacji robót oraz odpowiednie wydzielenie i oznakowanie terenu prowadzenia prac, w uzgodnieniu z użytkownikiem.</w:t>
      </w:r>
    </w:p>
    <w:p w14:paraId="4F9E91CF" w14:textId="77777777" w:rsidR="00CE1479" w:rsidRPr="00894C43" w:rsidRDefault="00CE1479" w:rsidP="008B1B4C">
      <w:pPr>
        <w:pStyle w:val="StylNagwek2ArialNarrowInterliniapojedyncze"/>
        <w:numPr>
          <w:ilvl w:val="2"/>
          <w:numId w:val="29"/>
        </w:numPr>
      </w:pPr>
      <w:bookmarkStart w:id="25" w:name="_Toc94988248"/>
      <w:bookmarkStart w:id="26" w:name="_Toc108262251"/>
      <w:r w:rsidRPr="00894C43">
        <w:t>Ochrona środowiska</w:t>
      </w:r>
      <w:bookmarkEnd w:id="25"/>
      <w:bookmarkEnd w:id="26"/>
    </w:p>
    <w:p w14:paraId="114C91D0"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Wszystkie odpady pozostałe z wykonywanych prac należy wywieźć na wysypisko i składnicę złomu. Przedstawić Inwestorowi kartę przekazania odpadu.</w:t>
      </w:r>
    </w:p>
    <w:p w14:paraId="41828359" w14:textId="77777777" w:rsidR="00CE1479" w:rsidRPr="00894C43" w:rsidRDefault="00CE1479" w:rsidP="008B1B4C">
      <w:pPr>
        <w:pStyle w:val="StylNagwek2ArialNarrowInterliniapojedyncze"/>
        <w:numPr>
          <w:ilvl w:val="2"/>
          <w:numId w:val="29"/>
        </w:numPr>
      </w:pPr>
      <w:bookmarkStart w:id="27" w:name="_Toc94988249"/>
      <w:bookmarkStart w:id="28" w:name="_Toc108262252"/>
      <w:r w:rsidRPr="00894C43">
        <w:t>Warunki bezpieczeństwa pracy</w:t>
      </w:r>
      <w:bookmarkEnd w:id="27"/>
      <w:bookmarkEnd w:id="28"/>
    </w:p>
    <w:p w14:paraId="46F5BC4E"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Wszyscy pracownicy muszą być przeszkoleni oraz muszą posiadać aktualne badania lekarskie. Wykonawca przed wejściem na budowę jest zobowiązany przedstawić Inwestorowi listę pracowników przeznaczonych do wykonywania ww. zadania wraz z odpowiednimi zaświadczeniami o odbyciu szkolenia okresowego, instruktażowego, oraz zaświadczeń o braku przeciwwskazań do wykonywania danego zawodu.</w:t>
      </w:r>
    </w:p>
    <w:p w14:paraId="5C45E768"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Roboty należy wykonywać zgodnie z przepisami BHP i PPOŻ.</w:t>
      </w:r>
    </w:p>
    <w:p w14:paraId="00CB7047" w14:textId="77777777" w:rsidR="00CE1479" w:rsidRPr="00894C43" w:rsidRDefault="00CE1479" w:rsidP="008B1B4C">
      <w:pPr>
        <w:pStyle w:val="StylNagwek2ArialNarrowInterliniapojedyncze"/>
        <w:numPr>
          <w:ilvl w:val="2"/>
          <w:numId w:val="29"/>
        </w:numPr>
      </w:pPr>
      <w:bookmarkStart w:id="29" w:name="_Toc94988250"/>
      <w:bookmarkStart w:id="30" w:name="_Toc108262253"/>
      <w:r w:rsidRPr="00894C43">
        <w:t>Zaplecze dla wykonawcy</w:t>
      </w:r>
      <w:bookmarkEnd w:id="29"/>
      <w:bookmarkEnd w:id="30"/>
    </w:p>
    <w:p w14:paraId="179F1210"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Inwestor ma za zadanie wyznaczyć teren na którym zorganizowane będzie przez Wykonawcę zaplecze placu budowy. Inwestor zobowiązany jest do zapewnienia na plac budowy energii elektrycznej oraz zaplecza higieniczno-sanitarnego.</w:t>
      </w:r>
    </w:p>
    <w:p w14:paraId="4C84A11E" w14:textId="77777777" w:rsidR="00CE1479" w:rsidRPr="00894C43" w:rsidRDefault="00CE1479" w:rsidP="008B1B4C">
      <w:pPr>
        <w:pStyle w:val="StylNagwek2ArialNarrowInterliniapojedyncze"/>
        <w:numPr>
          <w:ilvl w:val="2"/>
          <w:numId w:val="29"/>
        </w:numPr>
      </w:pPr>
      <w:bookmarkStart w:id="31" w:name="_Toc94988251"/>
      <w:bookmarkStart w:id="32" w:name="_Toc108262254"/>
      <w:r w:rsidRPr="00894C43">
        <w:t>Ogrodzenie</w:t>
      </w:r>
      <w:bookmarkEnd w:id="31"/>
      <w:bookmarkEnd w:id="32"/>
    </w:p>
    <w:p w14:paraId="1725CECF"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Teren budowy należy ogrodzić oraz odpowiednio oznakować, tak, aby osoby postronne nie wchodziły na teren, gdzie prowadzone będą prace.</w:t>
      </w:r>
    </w:p>
    <w:p w14:paraId="207BA156" w14:textId="77777777" w:rsidR="00CE1479" w:rsidRPr="00894C43" w:rsidRDefault="00CE1479" w:rsidP="008B1B4C">
      <w:pPr>
        <w:pStyle w:val="StylNagwek2ArialNarrowInterliniapojedyncze"/>
        <w:numPr>
          <w:ilvl w:val="2"/>
          <w:numId w:val="29"/>
        </w:numPr>
      </w:pPr>
      <w:bookmarkStart w:id="33" w:name="_Toc94988252"/>
      <w:bookmarkStart w:id="34" w:name="_Toc108262255"/>
      <w:r w:rsidRPr="00894C43">
        <w:t>Określenia podstawowe</w:t>
      </w:r>
      <w:bookmarkEnd w:id="33"/>
      <w:bookmarkEnd w:id="34"/>
    </w:p>
    <w:p w14:paraId="41E91451"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u w:val="single"/>
        </w:rPr>
        <w:t>Specyfikacja techniczna</w:t>
      </w:r>
      <w:r w:rsidRPr="00894C43">
        <w:rPr>
          <w:rFonts w:asciiTheme="minorHAnsi" w:hAnsiTheme="minorHAnsi" w:cstheme="minorHAnsi"/>
          <w:szCs w:val="22"/>
        </w:rPr>
        <w:t xml:space="preserve"> - dokument zawierający zespół cech wymaganych dla procesu wytwarzania lub dla samego wyrobu, w zakresie parametrów technicznych, jakości, wymogów bezpieczeństwa, wielkości charakterystycznych a także co do nazewnictwa, symboliki, znaków i sposobów oznaczania, metod badań i prób oraz odbiorów i rozliczeń.</w:t>
      </w:r>
    </w:p>
    <w:p w14:paraId="25BD4A7C"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u w:val="single"/>
        </w:rPr>
        <w:t>Aprobata techniczna</w:t>
      </w:r>
      <w:r w:rsidRPr="00894C43">
        <w:rPr>
          <w:rFonts w:asciiTheme="minorHAnsi" w:hAnsiTheme="minorHAnsi" w:cstheme="minorHAnsi"/>
          <w:szCs w:val="22"/>
        </w:rPr>
        <w:t xml:space="preserve"> - dokument stwierdzający przydatność danego wyrobu do określonego obszaru zastosowania. Zawiera ustalenia techniczne co do wymagań podstawowych wyrobu oraz metodykę badań dla potwierdzenia tych wymagań.</w:t>
      </w:r>
    </w:p>
    <w:p w14:paraId="69DF2F77"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u w:val="single"/>
        </w:rPr>
        <w:t>Deklaracja zgodności</w:t>
      </w:r>
      <w:r w:rsidRPr="00894C43">
        <w:rPr>
          <w:rFonts w:asciiTheme="minorHAnsi" w:hAnsiTheme="minorHAnsi" w:cstheme="minorHAnsi"/>
          <w:szCs w:val="22"/>
        </w:rPr>
        <w:t xml:space="preserve"> - dokument w formie oświadczenia wydany przez producenta, stwierdzający zgodność z kryteriami określonymi odpowiednimi aktami prawnymi, normami, przepisami, wymogami lub specyfikacją techniczną dla danego materiału lub wyrobu.</w:t>
      </w:r>
    </w:p>
    <w:p w14:paraId="322CDFD1"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u w:val="single"/>
        </w:rPr>
        <w:t>Certyfikat zgodności</w:t>
      </w:r>
      <w:r w:rsidRPr="00894C43">
        <w:rPr>
          <w:rFonts w:asciiTheme="minorHAnsi" w:hAnsiTheme="minorHAnsi" w:cstheme="minorHAnsi"/>
          <w:szCs w:val="22"/>
        </w:rPr>
        <w:t xml:space="preserve"> - dokument wydany przez upoważnioną jednostkę badającą (certyfikującą), stwierdzający zgodność z kryteriami określonymi odpowiednimi aktami prawnymi, normami, przepisami, wymogami lub specyfikacją techniczną dla badanego materiału lub wyrobu.</w:t>
      </w:r>
    </w:p>
    <w:p w14:paraId="7E932ADD"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bCs/>
          <w:szCs w:val="22"/>
          <w:u w:val="single"/>
        </w:rPr>
        <w:t>Część dostępna</w:t>
      </w:r>
      <w:r w:rsidRPr="00894C43">
        <w:rPr>
          <w:rFonts w:asciiTheme="minorHAnsi" w:hAnsiTheme="minorHAnsi" w:cstheme="minorHAnsi"/>
          <w:bCs/>
          <w:szCs w:val="22"/>
        </w:rPr>
        <w:t xml:space="preserve"> </w:t>
      </w:r>
      <w:r w:rsidRPr="00894C43">
        <w:rPr>
          <w:rFonts w:asciiTheme="minorHAnsi" w:hAnsiTheme="minorHAnsi" w:cstheme="minorHAnsi"/>
          <w:szCs w:val="22"/>
        </w:rPr>
        <w:t xml:space="preserve">- przewodząca część urządzenia elektroenergetycznego lub innego przedmiotu, będąca w zasięgu ręki ze </w:t>
      </w:r>
      <w:r w:rsidRPr="00894C43">
        <w:rPr>
          <w:rFonts w:asciiTheme="minorHAnsi" w:hAnsiTheme="minorHAnsi" w:cstheme="minorHAnsi"/>
          <w:bCs/>
          <w:szCs w:val="22"/>
        </w:rPr>
        <w:t>stanowiska</w:t>
      </w:r>
      <w:r w:rsidRPr="00894C43">
        <w:rPr>
          <w:rFonts w:asciiTheme="minorHAnsi" w:hAnsiTheme="minorHAnsi" w:cstheme="minorHAnsi"/>
          <w:szCs w:val="22"/>
        </w:rPr>
        <w:t xml:space="preserve"> dostępnego (tj. takiego, na którym człowiek o przeciętnej sprawności fizycznej może się znaleźć bez korzystania ze środków pomocniczych np. drabiny, słupołazów itp.), która podczas normalnej pracy nie jest pod napięciem, jednak może się pod nim znaleźć w momencie zakłócenia (uszkodzenia lub niezamierzonej </w:t>
      </w:r>
      <w:r w:rsidRPr="00894C43">
        <w:rPr>
          <w:rFonts w:asciiTheme="minorHAnsi" w:hAnsiTheme="minorHAnsi" w:cstheme="minorHAnsi"/>
          <w:szCs w:val="22"/>
        </w:rPr>
        <w:lastRenderedPageBreak/>
        <w:t>zmiany instalacji elektroenergetycznej, parametrów, charakterystyk lub układu pracy urządzenia np. zwarcia, wyniesienia potencjału, uszkodzenia izolacji itp. ).</w:t>
      </w:r>
    </w:p>
    <w:p w14:paraId="6EE06D99" w14:textId="77777777" w:rsidR="00CE1479" w:rsidRPr="00894C43" w:rsidRDefault="00CE1479" w:rsidP="00CE1479">
      <w:pPr>
        <w:pStyle w:val="StylFranzArialNarrowInterliniapojedyncze"/>
        <w:spacing w:line="360" w:lineRule="auto"/>
        <w:ind w:firstLine="426"/>
        <w:rPr>
          <w:rFonts w:asciiTheme="minorHAnsi" w:hAnsiTheme="minorHAnsi" w:cstheme="minorHAnsi"/>
          <w:bCs/>
          <w:szCs w:val="22"/>
        </w:rPr>
      </w:pPr>
      <w:r w:rsidRPr="00894C43">
        <w:rPr>
          <w:rFonts w:asciiTheme="minorHAnsi" w:hAnsiTheme="minorHAnsi" w:cstheme="minorHAnsi"/>
          <w:szCs w:val="22"/>
          <w:u w:val="single"/>
        </w:rPr>
        <w:t>Certyfikat zgodności</w:t>
      </w:r>
      <w:r w:rsidRPr="00894C43">
        <w:rPr>
          <w:rFonts w:asciiTheme="minorHAnsi" w:hAnsiTheme="minorHAnsi" w:cstheme="minorHAnsi"/>
          <w:szCs w:val="22"/>
        </w:rPr>
        <w:t xml:space="preserve"> </w:t>
      </w:r>
      <w:r w:rsidRPr="00894C43">
        <w:rPr>
          <w:rFonts w:asciiTheme="minorHAnsi" w:hAnsiTheme="minorHAnsi" w:cstheme="minorHAnsi"/>
          <w:bCs/>
          <w:szCs w:val="22"/>
        </w:rPr>
        <w:t>- dokument wydany przez upoważnioną jednostkę badającą (certyfikującą), stwierdzający zgodność z kryteriami określonymi odpowiednimi aktami prawnymi, normami, przepisami, wymogami lub specyfikacją techniczną dla badanego materiału lub wyrobu.</w:t>
      </w:r>
    </w:p>
    <w:p w14:paraId="32D9769A" w14:textId="77777777" w:rsidR="00CE1479" w:rsidRPr="00894C43" w:rsidRDefault="00CE1479" w:rsidP="00CE1479">
      <w:pPr>
        <w:pStyle w:val="StylFranzArialNarrowInterliniapojedyncze"/>
        <w:spacing w:line="360" w:lineRule="auto"/>
        <w:ind w:firstLine="426"/>
        <w:rPr>
          <w:rFonts w:asciiTheme="minorHAnsi" w:hAnsiTheme="minorHAnsi" w:cstheme="minorHAnsi"/>
          <w:bCs/>
          <w:szCs w:val="22"/>
        </w:rPr>
      </w:pPr>
      <w:r w:rsidRPr="00894C43">
        <w:rPr>
          <w:rFonts w:asciiTheme="minorHAnsi" w:hAnsiTheme="minorHAnsi" w:cstheme="minorHAnsi"/>
          <w:szCs w:val="22"/>
          <w:u w:val="single"/>
        </w:rPr>
        <w:t>Część czynna</w:t>
      </w:r>
      <w:r w:rsidRPr="00894C43">
        <w:rPr>
          <w:rFonts w:asciiTheme="minorHAnsi" w:hAnsiTheme="minorHAnsi" w:cstheme="minorHAnsi"/>
          <w:szCs w:val="22"/>
        </w:rPr>
        <w:t xml:space="preserve"> </w:t>
      </w:r>
      <w:r w:rsidRPr="00894C43">
        <w:rPr>
          <w:rFonts w:asciiTheme="minorHAnsi" w:hAnsiTheme="minorHAnsi" w:cstheme="minorHAnsi"/>
          <w:bCs/>
          <w:szCs w:val="22"/>
        </w:rPr>
        <w:t>- przewód lub inny element przewodzący, wchodzący w skład instalacji elektrycznej lub urządzenia, który w warunkach normalnej pracy instalacji elektrycznej może być pod napięciem a nie spełnia funkcji przewodu ochronnego (przewody ochronne PE i PEN nie są częścią czynną).</w:t>
      </w:r>
    </w:p>
    <w:p w14:paraId="5BA7BAB3" w14:textId="77777777" w:rsidR="00CE1479" w:rsidRPr="00894C43" w:rsidRDefault="00CE1479" w:rsidP="00CE1479">
      <w:pPr>
        <w:pStyle w:val="StylFranzArialNarrowInterliniapojedyncze"/>
        <w:spacing w:line="360" w:lineRule="auto"/>
        <w:rPr>
          <w:rFonts w:asciiTheme="minorHAnsi" w:hAnsiTheme="minorHAnsi" w:cstheme="minorHAnsi"/>
          <w:bCs/>
          <w:szCs w:val="22"/>
        </w:rPr>
      </w:pPr>
      <w:r w:rsidRPr="00894C43">
        <w:rPr>
          <w:rFonts w:asciiTheme="minorHAnsi" w:hAnsiTheme="minorHAnsi" w:cstheme="minorHAnsi"/>
          <w:szCs w:val="22"/>
        </w:rPr>
        <w:t xml:space="preserve">Połączenia wyrównawcze </w:t>
      </w:r>
      <w:r w:rsidRPr="00894C43">
        <w:rPr>
          <w:rFonts w:asciiTheme="minorHAnsi" w:hAnsiTheme="minorHAnsi" w:cstheme="minorHAnsi"/>
          <w:bCs/>
          <w:szCs w:val="22"/>
        </w:rPr>
        <w:t>- elektryczne połączenie części przewodzących dostępnych lub obcych w celu wyrównania potencjału.</w:t>
      </w:r>
    </w:p>
    <w:p w14:paraId="4CB24D2D" w14:textId="77777777" w:rsidR="00CE1479" w:rsidRPr="00894C43" w:rsidRDefault="00CE1479" w:rsidP="00CE1479">
      <w:pPr>
        <w:pStyle w:val="StylFranzArialNarrowInterliniapojedyncze"/>
        <w:spacing w:line="360" w:lineRule="auto"/>
        <w:ind w:firstLine="426"/>
        <w:rPr>
          <w:rFonts w:asciiTheme="minorHAnsi" w:hAnsiTheme="minorHAnsi" w:cstheme="minorHAnsi"/>
          <w:bCs/>
          <w:szCs w:val="22"/>
        </w:rPr>
      </w:pPr>
      <w:r w:rsidRPr="00894C43">
        <w:rPr>
          <w:rFonts w:asciiTheme="minorHAnsi" w:hAnsiTheme="minorHAnsi" w:cstheme="minorHAnsi"/>
          <w:szCs w:val="22"/>
          <w:u w:val="single"/>
        </w:rPr>
        <w:t>Kable i przewody</w:t>
      </w:r>
      <w:r w:rsidRPr="00894C43">
        <w:rPr>
          <w:rFonts w:asciiTheme="minorHAnsi" w:hAnsiTheme="minorHAnsi" w:cstheme="minorHAnsi"/>
          <w:szCs w:val="22"/>
        </w:rPr>
        <w:t xml:space="preserve"> </w:t>
      </w:r>
      <w:r w:rsidRPr="00894C43">
        <w:rPr>
          <w:rFonts w:asciiTheme="minorHAnsi" w:hAnsiTheme="minorHAnsi" w:cstheme="minorHAnsi"/>
          <w:bCs/>
          <w:szCs w:val="22"/>
        </w:rPr>
        <w:t>- materiały służące do dostarczania energii elektrycznej, sygnałów, impulsów elektrycznych w wybrane miejsce.</w:t>
      </w:r>
    </w:p>
    <w:p w14:paraId="6F47A39E" w14:textId="77777777" w:rsidR="00CE1479" w:rsidRPr="00894C43" w:rsidRDefault="00CE1479" w:rsidP="00CE1479">
      <w:pPr>
        <w:pStyle w:val="StylFranzArialNarrowInterliniapojedyncze"/>
        <w:spacing w:line="360" w:lineRule="auto"/>
        <w:rPr>
          <w:rFonts w:asciiTheme="minorHAnsi" w:hAnsiTheme="minorHAnsi" w:cstheme="minorHAnsi"/>
          <w:bCs/>
          <w:szCs w:val="22"/>
        </w:rPr>
      </w:pPr>
      <w:r w:rsidRPr="00894C43">
        <w:rPr>
          <w:rFonts w:asciiTheme="minorHAnsi" w:hAnsiTheme="minorHAnsi" w:cstheme="minorHAnsi"/>
          <w:bCs/>
          <w:szCs w:val="22"/>
        </w:rPr>
        <w:t>„Przewody powinny być oznaczone zgodnie z EN 60446. Jeżeli niezbędna jest identyfikacja zacisków, to powinny być one oznaczone zgodnie z EN 60445”.</w:t>
      </w:r>
    </w:p>
    <w:p w14:paraId="2A5CD04C" w14:textId="77777777" w:rsidR="00CE1479" w:rsidRPr="00894C43" w:rsidRDefault="00CE1479" w:rsidP="00CE1479">
      <w:pPr>
        <w:pStyle w:val="StylFranzArialNarrowInterliniapojedyncze"/>
        <w:spacing w:line="360" w:lineRule="auto"/>
        <w:rPr>
          <w:rFonts w:asciiTheme="minorHAnsi" w:hAnsiTheme="minorHAnsi" w:cstheme="minorHAnsi"/>
          <w:bCs/>
          <w:szCs w:val="22"/>
        </w:rPr>
      </w:pPr>
      <w:r w:rsidRPr="00894C43">
        <w:rPr>
          <w:rFonts w:asciiTheme="minorHAnsi" w:hAnsiTheme="minorHAnsi" w:cstheme="minorHAnsi"/>
          <w:bCs/>
          <w:szCs w:val="22"/>
        </w:rPr>
        <w:t>„Jeżeli instalacja jest wykonywana przy użyciu nowych materiałów, wynalazków lub metod prowadzących do odstępstw od zasad dokumentu wieloczęściowego HD 60364, to wynikowy stopień bezpieczeństwa instalacji nie powinien być mniejszy niż uzyskany zgodnie z dokumentem wieloczęściowym HD 60364”.</w:t>
      </w:r>
    </w:p>
    <w:p w14:paraId="45AFBCAA" w14:textId="77777777" w:rsidR="00CE1479" w:rsidRPr="00894C43" w:rsidRDefault="00CE1479" w:rsidP="00CE1479">
      <w:pPr>
        <w:pStyle w:val="StylFranzArialNarrowInterliniapojedyncze"/>
        <w:spacing w:line="360" w:lineRule="auto"/>
        <w:rPr>
          <w:rFonts w:asciiTheme="minorHAnsi" w:hAnsiTheme="minorHAnsi" w:cstheme="minorHAnsi"/>
          <w:bCs/>
          <w:szCs w:val="22"/>
        </w:rPr>
      </w:pPr>
      <w:r w:rsidRPr="00894C43">
        <w:rPr>
          <w:rFonts w:asciiTheme="minorHAnsi" w:hAnsiTheme="minorHAnsi" w:cstheme="minorHAnsi"/>
          <w:bCs/>
          <w:szCs w:val="22"/>
        </w:rPr>
        <w:t>Oprzewodowanie powinno kończyć się w:</w:t>
      </w:r>
    </w:p>
    <w:p w14:paraId="01E5A36C"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puszce, która spełnia wymagania odpowiedniej części EN 60670; lub</w:t>
      </w:r>
    </w:p>
    <w:p w14:paraId="61BB1BA8"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urządzeniu do przyłączenia gniazdka oprawy oświetleniowej (DCL) zgodnie z PN-EN 61995-1:2018 umieszczonym w puszce;</w:t>
      </w:r>
    </w:p>
    <w:p w14:paraId="6220E96D" w14:textId="77777777" w:rsidR="00CE1479" w:rsidRPr="00894C43" w:rsidRDefault="00CE1479" w:rsidP="00CE1479">
      <w:pPr>
        <w:pStyle w:val="StylFranzArialNarrowInterliniapojedyncze"/>
        <w:spacing w:line="360" w:lineRule="auto"/>
        <w:ind w:firstLine="360"/>
        <w:rPr>
          <w:rFonts w:asciiTheme="minorHAnsi" w:hAnsiTheme="minorHAnsi" w:cstheme="minorHAnsi"/>
          <w:bCs/>
          <w:szCs w:val="22"/>
        </w:rPr>
      </w:pPr>
      <w:r w:rsidRPr="00894C43">
        <w:rPr>
          <w:rFonts w:asciiTheme="minorHAnsi" w:hAnsiTheme="minorHAnsi" w:cstheme="minorHAnsi"/>
          <w:szCs w:val="22"/>
          <w:u w:val="single"/>
        </w:rPr>
        <w:t>Przewód neutralny</w:t>
      </w:r>
      <w:r w:rsidRPr="00894C43">
        <w:rPr>
          <w:rFonts w:asciiTheme="minorHAnsi" w:hAnsiTheme="minorHAnsi" w:cstheme="minorHAnsi"/>
          <w:szCs w:val="22"/>
        </w:rPr>
        <w:t xml:space="preserve"> </w:t>
      </w:r>
      <w:r w:rsidRPr="00894C43">
        <w:rPr>
          <w:rFonts w:asciiTheme="minorHAnsi" w:hAnsiTheme="minorHAnsi" w:cstheme="minorHAnsi"/>
          <w:bCs/>
          <w:szCs w:val="22"/>
        </w:rPr>
        <w:t>- „W pewnych przypadkach i w określonych warunkach funkcję przewodu neutralnego i ochronnego mogą być zespolone w jednym przewodzie [patrz określenie przewodu PN-EN 826:1998)]”.</w:t>
      </w:r>
    </w:p>
    <w:p w14:paraId="23A7F2EF" w14:textId="77777777" w:rsidR="00CE1479" w:rsidRPr="00894C43" w:rsidRDefault="00CE1479" w:rsidP="00CE1479">
      <w:pPr>
        <w:pStyle w:val="StylFranzArialNarrowInterliniapojedyncze"/>
        <w:spacing w:line="360" w:lineRule="auto"/>
        <w:ind w:firstLine="360"/>
        <w:rPr>
          <w:rFonts w:asciiTheme="minorHAnsi" w:hAnsiTheme="minorHAnsi" w:cstheme="minorHAnsi"/>
          <w:bCs/>
          <w:szCs w:val="22"/>
        </w:rPr>
      </w:pPr>
      <w:r w:rsidRPr="00894C43">
        <w:rPr>
          <w:rFonts w:asciiTheme="minorHAnsi" w:hAnsiTheme="minorHAnsi" w:cstheme="minorHAnsi"/>
          <w:szCs w:val="22"/>
          <w:u w:val="single"/>
        </w:rPr>
        <w:t>Osprzęt instalacyjny do kabli i przewodów</w:t>
      </w:r>
      <w:r w:rsidRPr="00894C43">
        <w:rPr>
          <w:rFonts w:asciiTheme="minorHAnsi" w:hAnsiTheme="minorHAnsi" w:cstheme="minorHAnsi"/>
          <w:szCs w:val="22"/>
        </w:rPr>
        <w:t xml:space="preserve"> </w:t>
      </w:r>
      <w:r w:rsidRPr="00894C43">
        <w:rPr>
          <w:rFonts w:asciiTheme="minorHAnsi" w:hAnsiTheme="minorHAnsi" w:cstheme="minorHAnsi"/>
          <w:bCs/>
          <w:szCs w:val="22"/>
        </w:rPr>
        <w:t>- zespół materiałów dodatkowych, stosowanych przy układaniu przewodów, ułatwiający ich montaż oraz dotarcie w przypadku awarii, zabezpieczający przed uszkodzeniami, wytyczający trasy ciągów równoległych przewodów itp.</w:t>
      </w:r>
    </w:p>
    <w:p w14:paraId="7D1F89B8" w14:textId="77777777" w:rsidR="00CE1479" w:rsidRPr="00894C43" w:rsidRDefault="00CE1479" w:rsidP="00CE1479">
      <w:pPr>
        <w:pStyle w:val="StylFranzArialNarrowInterliniapojedyncze"/>
        <w:spacing w:line="360" w:lineRule="auto"/>
        <w:rPr>
          <w:rFonts w:asciiTheme="minorHAnsi" w:hAnsiTheme="minorHAnsi" w:cstheme="minorHAnsi"/>
          <w:bCs/>
          <w:szCs w:val="22"/>
        </w:rPr>
      </w:pPr>
      <w:r w:rsidRPr="00894C43">
        <w:rPr>
          <w:rFonts w:asciiTheme="minorHAnsi" w:hAnsiTheme="minorHAnsi" w:cstheme="minorHAnsi"/>
          <w:bCs/>
          <w:szCs w:val="22"/>
        </w:rPr>
        <w:t>Grupy materiałów stanowiących osprzęt instalacyjny do kabli i przewodów:</w:t>
      </w:r>
    </w:p>
    <w:p w14:paraId="3DF36250"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przepusty kablowe i osłony krawędzi,</w:t>
      </w:r>
    </w:p>
    <w:p w14:paraId="3D0F6450"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drabinki instalacyjne,</w:t>
      </w:r>
    </w:p>
    <w:p w14:paraId="12883552"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koryta i korytka instalacyjne,</w:t>
      </w:r>
    </w:p>
    <w:p w14:paraId="0E723F9E"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rury instalacyjne,</w:t>
      </w:r>
    </w:p>
    <w:p w14:paraId="4FFF460C"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systemy mocujące,</w:t>
      </w:r>
    </w:p>
    <w:p w14:paraId="0F2F164D"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puszki elektroinstalacyjne,</w:t>
      </w:r>
    </w:p>
    <w:p w14:paraId="1C773695"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końcówki kablowe, zaciski i konektory,</w:t>
      </w:r>
    </w:p>
    <w:p w14:paraId="2475A4DB"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pozostały osprzęt (oznaczniki przewodów, linki nośne i systemy naciągowe, dławice, złączki i szyny, zaciski ochronne itp.</w:t>
      </w:r>
    </w:p>
    <w:p w14:paraId="50423E46" w14:textId="77777777" w:rsidR="00CE1479" w:rsidRPr="00894C43" w:rsidRDefault="00CE1479" w:rsidP="00CE1479">
      <w:pPr>
        <w:pStyle w:val="StylFranzArialNarrowInterliniapojedyncze"/>
        <w:spacing w:line="360" w:lineRule="auto"/>
        <w:ind w:firstLine="360"/>
        <w:rPr>
          <w:rFonts w:asciiTheme="minorHAnsi" w:hAnsiTheme="minorHAnsi" w:cstheme="minorHAnsi"/>
          <w:szCs w:val="22"/>
        </w:rPr>
      </w:pPr>
      <w:r w:rsidRPr="00894C43">
        <w:rPr>
          <w:rFonts w:asciiTheme="minorHAnsi" w:hAnsiTheme="minorHAnsi" w:cstheme="minorHAnsi"/>
          <w:bCs/>
          <w:szCs w:val="22"/>
          <w:u w:val="single"/>
        </w:rPr>
        <w:t>Urządzenia elektryczne</w:t>
      </w:r>
      <w:r w:rsidRPr="00894C43">
        <w:rPr>
          <w:rFonts w:asciiTheme="minorHAnsi" w:hAnsiTheme="minorHAnsi" w:cstheme="minorHAnsi"/>
          <w:bCs/>
          <w:szCs w:val="22"/>
        </w:rPr>
        <w:t xml:space="preserve"> </w:t>
      </w:r>
      <w:r w:rsidRPr="00894C43">
        <w:rPr>
          <w:rFonts w:asciiTheme="minorHAnsi" w:hAnsiTheme="minorHAnsi" w:cstheme="minorHAnsi"/>
          <w:szCs w:val="22"/>
        </w:rPr>
        <w:t>- wszelkie urządzenia i elementy instalacji elektrycznej przeznaczone do wytwarzania, przekształcania, przesyłania, rozdziału lub wykorzystania energii elektrycznej.</w:t>
      </w:r>
    </w:p>
    <w:p w14:paraId="185BDFAB" w14:textId="77777777" w:rsidR="00CE1479" w:rsidRPr="00894C43" w:rsidRDefault="00CE1479" w:rsidP="00CE1479">
      <w:pPr>
        <w:pStyle w:val="StylFranzArialNarrowInterliniapojedyncze"/>
        <w:spacing w:line="360" w:lineRule="auto"/>
        <w:ind w:firstLine="360"/>
        <w:rPr>
          <w:rFonts w:asciiTheme="minorHAnsi" w:hAnsiTheme="minorHAnsi" w:cstheme="minorHAnsi"/>
          <w:szCs w:val="22"/>
        </w:rPr>
      </w:pPr>
      <w:r w:rsidRPr="00894C43">
        <w:rPr>
          <w:rFonts w:asciiTheme="minorHAnsi" w:hAnsiTheme="minorHAnsi" w:cstheme="minorHAnsi"/>
          <w:bCs/>
          <w:szCs w:val="22"/>
          <w:u w:val="single"/>
        </w:rPr>
        <w:lastRenderedPageBreak/>
        <w:t>Odbiorniki energii elektrycznej</w:t>
      </w:r>
      <w:r w:rsidRPr="00894C43">
        <w:rPr>
          <w:rFonts w:asciiTheme="minorHAnsi" w:hAnsiTheme="minorHAnsi" w:cstheme="minorHAnsi"/>
          <w:bCs/>
          <w:szCs w:val="22"/>
        </w:rPr>
        <w:t xml:space="preserve"> </w:t>
      </w:r>
      <w:r w:rsidRPr="00894C43">
        <w:rPr>
          <w:rFonts w:asciiTheme="minorHAnsi" w:hAnsiTheme="minorHAnsi" w:cstheme="minorHAnsi"/>
          <w:szCs w:val="22"/>
        </w:rPr>
        <w:t>- urządzenia przeznaczone do przetwarzania energii elektrycznej w inną formę energii (światło, ciepło, energię mechaniczną itp.).</w:t>
      </w:r>
    </w:p>
    <w:p w14:paraId="17A06D9A" w14:textId="77777777" w:rsidR="00CE1479" w:rsidRPr="00894C43" w:rsidRDefault="00CE1479" w:rsidP="00CE1479">
      <w:pPr>
        <w:pStyle w:val="StylFranzArialNarrowInterliniapojedyncze"/>
        <w:spacing w:line="360" w:lineRule="auto"/>
        <w:ind w:firstLine="360"/>
        <w:rPr>
          <w:rFonts w:asciiTheme="minorHAnsi" w:hAnsiTheme="minorHAnsi" w:cstheme="minorHAnsi"/>
          <w:szCs w:val="22"/>
        </w:rPr>
      </w:pPr>
      <w:r w:rsidRPr="00894C43">
        <w:rPr>
          <w:rFonts w:asciiTheme="minorHAnsi" w:hAnsiTheme="minorHAnsi" w:cstheme="minorHAnsi"/>
          <w:bCs/>
          <w:szCs w:val="22"/>
          <w:u w:val="single"/>
        </w:rPr>
        <w:t>Klasa ochronności</w:t>
      </w:r>
      <w:r w:rsidRPr="00894C43">
        <w:rPr>
          <w:rFonts w:asciiTheme="minorHAnsi" w:hAnsiTheme="minorHAnsi" w:cstheme="minorHAnsi"/>
          <w:bCs/>
          <w:szCs w:val="22"/>
        </w:rPr>
        <w:t xml:space="preserve"> </w:t>
      </w:r>
      <w:r w:rsidRPr="00894C43">
        <w:rPr>
          <w:rFonts w:asciiTheme="minorHAnsi" w:hAnsiTheme="minorHAnsi" w:cstheme="minorHAnsi"/>
          <w:szCs w:val="22"/>
        </w:rPr>
        <w:t>- umowne oznaczenie, określające możliwości ochronne urządzenia, ze względu na jego cechy budowy, przy bezpośrednim dotyku.</w:t>
      </w:r>
    </w:p>
    <w:p w14:paraId="0099758E" w14:textId="77777777" w:rsidR="00CE1479" w:rsidRPr="00894C43" w:rsidRDefault="00CE1479" w:rsidP="00CE1479">
      <w:pPr>
        <w:pStyle w:val="StylFranzArialNarrowInterliniapojedyncze"/>
        <w:spacing w:line="360" w:lineRule="auto"/>
        <w:ind w:firstLine="360"/>
        <w:rPr>
          <w:rFonts w:asciiTheme="minorHAnsi" w:hAnsiTheme="minorHAnsi" w:cstheme="minorHAnsi"/>
          <w:bCs/>
          <w:szCs w:val="22"/>
          <w:u w:val="single"/>
        </w:rPr>
      </w:pPr>
      <w:r w:rsidRPr="00894C43">
        <w:rPr>
          <w:rFonts w:asciiTheme="minorHAnsi" w:hAnsiTheme="minorHAnsi" w:cstheme="minorHAnsi"/>
          <w:bCs/>
          <w:szCs w:val="22"/>
          <w:u w:val="single"/>
        </w:rPr>
        <w:t>Oprawa oświetleniowa</w:t>
      </w:r>
      <w:r w:rsidRPr="00894C43">
        <w:rPr>
          <w:rFonts w:asciiTheme="minorHAnsi" w:hAnsiTheme="minorHAnsi" w:cstheme="minorHAnsi"/>
          <w:bCs/>
          <w:szCs w:val="22"/>
        </w:rPr>
        <w:t xml:space="preserve"> - urządzenie służące do rozsyłu, filtracji i przekształcania światła emitowanego przez jedną lampę lub kilka lamp zawierające wszystkie elementy niezbędne do podtrzymania, mocowania i zabezpieczenia lamp oraz zawierające, w razie potrzeby, obwody pomocnicze wraz z elementami potrzebnymi do ich podłączenia do sieci zasilającej, lecz nie zawierające samych lamp”.</w:t>
      </w:r>
    </w:p>
    <w:p w14:paraId="1A3F7C70" w14:textId="77777777" w:rsidR="00CE1479" w:rsidRPr="00894C43" w:rsidRDefault="00CE1479" w:rsidP="00CE1479">
      <w:pPr>
        <w:pStyle w:val="StylFranzArialNarrowInterliniapojedyncze"/>
        <w:spacing w:line="360" w:lineRule="auto"/>
        <w:ind w:firstLine="360"/>
        <w:rPr>
          <w:rFonts w:asciiTheme="minorHAnsi" w:hAnsiTheme="minorHAnsi" w:cstheme="minorHAnsi"/>
          <w:szCs w:val="22"/>
        </w:rPr>
      </w:pPr>
      <w:r w:rsidRPr="00894C43">
        <w:rPr>
          <w:rFonts w:asciiTheme="minorHAnsi" w:hAnsiTheme="minorHAnsi" w:cstheme="minorHAnsi"/>
          <w:bCs/>
          <w:szCs w:val="22"/>
          <w:u w:val="single"/>
        </w:rPr>
        <w:t>Stopień ochrony IP</w:t>
      </w:r>
      <w:r w:rsidRPr="00894C43">
        <w:rPr>
          <w:rFonts w:asciiTheme="minorHAnsi" w:hAnsiTheme="minorHAnsi" w:cstheme="minorHAnsi"/>
          <w:bCs/>
          <w:szCs w:val="22"/>
        </w:rPr>
        <w:t xml:space="preserve"> - określona w PN-EN 60529:2003, umowna miara ochrony przed dotykiem elementów instalacji elektrycznej oraz przed przedostaniem się ciał stałych, wnikaniem cieczy (szczególnie wody) i gazów, a którą </w:t>
      </w:r>
      <w:r w:rsidRPr="00894C43">
        <w:rPr>
          <w:rFonts w:asciiTheme="minorHAnsi" w:hAnsiTheme="minorHAnsi" w:cstheme="minorHAnsi"/>
          <w:szCs w:val="22"/>
        </w:rPr>
        <w:t>zapewnia odpowiednia obudowa.</w:t>
      </w:r>
    </w:p>
    <w:p w14:paraId="1095A2D8" w14:textId="77777777" w:rsidR="00CE1479" w:rsidRPr="00894C43" w:rsidRDefault="00CE1479" w:rsidP="00CE1479">
      <w:pPr>
        <w:pStyle w:val="StylFranzArialNarrowInterliniapojedyncze"/>
        <w:spacing w:line="360" w:lineRule="auto"/>
        <w:ind w:firstLine="360"/>
        <w:rPr>
          <w:rFonts w:asciiTheme="minorHAnsi" w:hAnsiTheme="minorHAnsi" w:cstheme="minorHAnsi"/>
          <w:szCs w:val="22"/>
        </w:rPr>
      </w:pPr>
      <w:r w:rsidRPr="00894C43">
        <w:rPr>
          <w:rFonts w:asciiTheme="minorHAnsi" w:hAnsiTheme="minorHAnsi" w:cstheme="minorHAnsi"/>
          <w:bCs/>
          <w:szCs w:val="22"/>
          <w:u w:val="single"/>
        </w:rPr>
        <w:t>Obwód elektryczny (instalacji elektrycznej)</w:t>
      </w:r>
      <w:r w:rsidRPr="00894C43">
        <w:rPr>
          <w:rFonts w:asciiTheme="minorHAnsi" w:hAnsiTheme="minorHAnsi" w:cstheme="minorHAnsi"/>
          <w:bCs/>
          <w:szCs w:val="22"/>
        </w:rPr>
        <w:t xml:space="preserve"> </w:t>
      </w:r>
      <w:r w:rsidRPr="00894C43">
        <w:rPr>
          <w:rFonts w:asciiTheme="minorHAnsi" w:hAnsiTheme="minorHAnsi" w:cstheme="minorHAnsi"/>
          <w:szCs w:val="22"/>
        </w:rPr>
        <w:t>- zespół elementów połączonych pośrednio lub bezpośrednio ze źródłem energii elektrycznej za pomocą chronionego przed przetężeniem wspólnym zabezpieczeniem kompletu odpowiednio połączonych przewodów elektrycznych. Obejmuje przewody czynne, przewody ochronne (jeżeli są), urządzenia ochronne i przyłączoną aparaturę łączeniową, sterowniczą i akcesoria. Przewód ochronny może być wspólny dla różnych obwodów.</w:t>
      </w:r>
    </w:p>
    <w:p w14:paraId="5794E264" w14:textId="77777777" w:rsidR="00CE1479" w:rsidRPr="00894C43" w:rsidRDefault="00CE1479" w:rsidP="00CE1479">
      <w:pPr>
        <w:pStyle w:val="StylFranzArialNarrowInterliniapojedyncze"/>
        <w:spacing w:line="360" w:lineRule="auto"/>
        <w:ind w:firstLine="360"/>
        <w:rPr>
          <w:rFonts w:asciiTheme="minorHAnsi" w:hAnsiTheme="minorHAnsi" w:cstheme="minorHAnsi"/>
          <w:szCs w:val="22"/>
        </w:rPr>
      </w:pPr>
      <w:r w:rsidRPr="00894C43">
        <w:rPr>
          <w:rFonts w:asciiTheme="minorHAnsi" w:hAnsiTheme="minorHAnsi" w:cstheme="minorHAnsi"/>
          <w:bCs/>
          <w:szCs w:val="22"/>
          <w:u w:val="single"/>
        </w:rPr>
        <w:t>Przygotowanie podłoża</w:t>
      </w:r>
      <w:r w:rsidRPr="00894C43">
        <w:rPr>
          <w:rFonts w:asciiTheme="minorHAnsi" w:hAnsiTheme="minorHAnsi" w:cstheme="minorHAnsi"/>
          <w:bCs/>
          <w:szCs w:val="22"/>
        </w:rPr>
        <w:t xml:space="preserve"> </w:t>
      </w:r>
      <w:r w:rsidRPr="00894C43">
        <w:rPr>
          <w:rFonts w:asciiTheme="minorHAnsi" w:hAnsiTheme="minorHAnsi" w:cstheme="minorHAnsi"/>
          <w:szCs w:val="22"/>
        </w:rPr>
        <w:t>- zespół czynności wykonywanych przed zamocowaniem osprzętu instalacyjnego, urządzenia elektrycznego, odbiornika energii elektrycznej, układaniem kabli i przewodów mający na celu zapewnienie możliwości ich zamocowania zgodnie z dokumentacją.</w:t>
      </w:r>
    </w:p>
    <w:p w14:paraId="05BDF514" w14:textId="77777777" w:rsidR="00CE1479" w:rsidRPr="00894C43" w:rsidRDefault="00CE1479" w:rsidP="00CE1479">
      <w:pPr>
        <w:pStyle w:val="StylFranzArialNarrowInterliniapojedyncze"/>
        <w:spacing w:line="360" w:lineRule="auto"/>
        <w:ind w:firstLine="360"/>
        <w:rPr>
          <w:rFonts w:asciiTheme="minorHAnsi" w:hAnsiTheme="minorHAnsi" w:cstheme="minorHAnsi"/>
          <w:szCs w:val="22"/>
        </w:rPr>
      </w:pPr>
      <w:r w:rsidRPr="00894C43">
        <w:rPr>
          <w:rFonts w:asciiTheme="minorHAnsi" w:hAnsiTheme="minorHAnsi" w:cstheme="minorHAnsi"/>
          <w:szCs w:val="22"/>
        </w:rPr>
        <w:t>Do prac przygotowawczych zalicza się następujące grupy czynności:</w:t>
      </w:r>
    </w:p>
    <w:p w14:paraId="636FBADC"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Wiercenie - wiercenie i przebijanie otworów przelotowych i nieprzelotowych,</w:t>
      </w:r>
    </w:p>
    <w:p w14:paraId="50606569"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Kucie - kucie bruzd i wnęk,</w:t>
      </w:r>
    </w:p>
    <w:p w14:paraId="1D1F3EAB"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Osadzanie - osadzanie kołków w podłożu, w tym ich wstrzeliwanie,</w:t>
      </w:r>
    </w:p>
    <w:p w14:paraId="52B3F193"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Montażu - montaż uchwytów do rur i przewodów,</w:t>
      </w:r>
    </w:p>
    <w:p w14:paraId="5C476ADE"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Montaż - montaż konstrukcji wsporczych do korytek, drabinek, instalacji wiązkowych, szynoprzewodów,</w:t>
      </w:r>
    </w:p>
    <w:p w14:paraId="3ADBB804"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Montaż - montaż korytek, drabinek, listew i rur instalacyjnych,</w:t>
      </w:r>
    </w:p>
    <w:p w14:paraId="1A2F447A" w14:textId="416EA00B"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Oczyszczenie - oczyszczenie podłoża - przygotowanie do klejenia</w:t>
      </w:r>
    </w:p>
    <w:p w14:paraId="4BFEA681" w14:textId="77777777" w:rsidR="00894C43" w:rsidRPr="00894C43" w:rsidRDefault="00894C43" w:rsidP="00894C43">
      <w:pPr>
        <w:pStyle w:val="StylFranzArialNarrowInterliniapojedynczeZnak2"/>
        <w:rPr>
          <w:rFonts w:asciiTheme="minorHAnsi" w:hAnsiTheme="minorHAnsi" w:cstheme="minorHAnsi"/>
          <w:szCs w:val="22"/>
        </w:rPr>
      </w:pPr>
    </w:p>
    <w:p w14:paraId="2262B9B0" w14:textId="77777777" w:rsidR="00CE1479" w:rsidRPr="00894C43" w:rsidRDefault="00CE1479" w:rsidP="008B1B4C">
      <w:pPr>
        <w:pStyle w:val="StylNagwek2ArialNarrowInterliniapojedyncze"/>
        <w:numPr>
          <w:ilvl w:val="1"/>
          <w:numId w:val="29"/>
        </w:numPr>
      </w:pPr>
      <w:bookmarkStart w:id="35" w:name="bookmark9"/>
      <w:bookmarkStart w:id="36" w:name="_Toc94988253"/>
      <w:bookmarkStart w:id="37" w:name="_Toc108262256"/>
      <w:r w:rsidRPr="00894C43">
        <w:t>Ogólne wymagania dotyczące robót</w:t>
      </w:r>
      <w:bookmarkEnd w:id="35"/>
      <w:bookmarkEnd w:id="36"/>
      <w:bookmarkEnd w:id="37"/>
    </w:p>
    <w:p w14:paraId="407A65B6" w14:textId="77777777" w:rsidR="00CE1479" w:rsidRPr="00894C43" w:rsidRDefault="00CE1479" w:rsidP="00CE1479">
      <w:pPr>
        <w:pStyle w:val="StylFranzArialNarrowInterliniapojedyncze"/>
        <w:spacing w:line="360" w:lineRule="auto"/>
        <w:ind w:firstLine="426"/>
        <w:rPr>
          <w:rFonts w:asciiTheme="minorHAnsi" w:hAnsiTheme="minorHAnsi" w:cstheme="minorHAnsi"/>
          <w:iCs/>
          <w:szCs w:val="22"/>
        </w:rPr>
      </w:pPr>
      <w:r w:rsidRPr="00894C43">
        <w:rPr>
          <w:rFonts w:asciiTheme="minorHAnsi" w:hAnsiTheme="minorHAnsi" w:cstheme="minorHAnsi"/>
          <w:iCs/>
          <w:szCs w:val="22"/>
        </w:rPr>
        <w:t xml:space="preserve">Wykonawca robót jest odpowiedzialny za jakość wykonania robót oraz za zgodność z dokumentacją projektową, specyfikacjami technicznymi i poleceniami Inspektora nadzoru. </w:t>
      </w:r>
      <w:bookmarkStart w:id="38" w:name="bookmark10"/>
    </w:p>
    <w:p w14:paraId="329CC99D"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Dokumentacja robót montażowych</w:t>
      </w:r>
      <w:bookmarkEnd w:id="38"/>
    </w:p>
    <w:p w14:paraId="43EF655A"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iCs/>
          <w:szCs w:val="22"/>
        </w:rPr>
        <w:t>Dokumentację robót montażowych elementów instalacji elektrycznej stanowią:</w:t>
      </w:r>
    </w:p>
    <w:p w14:paraId="520FF4F4"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 xml:space="preserve"> projekt budowlany i wykonawczy w zakresie wynikającym z rozporządzenia Ministra Infrastruktury z 02.09.2004 r. w sprawie szczegółowego zakresu i formy dokumentacji projektowej, specyfikacji technicznych wykonania i odbioru robót budowlanych oraz programu funkcjonalno-użytkowego (Dz. U. z 2004 r. Nr 202, poz. 2072 zmian Dz. U. z 2005 r. Nr 75, poz. 664),</w:t>
      </w:r>
    </w:p>
    <w:p w14:paraId="49350484"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 xml:space="preserve">specyfikacje techniczne wykonania i odbioru robót (obligatoryjne w przypadku zamówień publicznych), sporządzone zgodnie z rozporządzeniem Ministra Infrastruktury z dnia 02.09.2004 r. </w:t>
      </w:r>
      <w:r w:rsidRPr="00894C43">
        <w:rPr>
          <w:color w:val="auto"/>
          <w:szCs w:val="22"/>
        </w:rPr>
        <w:lastRenderedPageBreak/>
        <w:t>w sprawie szczegółowego zakresu i formy dokumentacji projektowej, specyfikacji technicznych wykonania i odbioru robót budowlanych oraz programu funkcjonalno-użytkowego (Dz. U. z 2004 r. Nr 202, poz. 2072 zmian Dz. U. z 2005 r. Nr 75, poz. 664),</w:t>
      </w:r>
    </w:p>
    <w:p w14:paraId="11FB078F"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dziennik budowy prowadzony zgodnie z rozporządzeniem Ministra Infrastruktury z dnia 26 czerwca 2002 r. w sprawie dziennika budowy, montażu i rozbiórki, tablicy informacyjnej oraz ogłoszenia zawierającego dane dotyczące bezpieczeństwa pracy i ochrony zdrowia (Dz. U. z 2002 r. Nr 108, poz. 953 z późniejszymi zmianami),</w:t>
      </w:r>
    </w:p>
    <w:p w14:paraId="665DB6FD"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dokumenty świadczące o dopuszczeniu do obrotu i powszechnego lub jednostkowego zastosowania użytych wyrobów budowlanych, zgodnie z ustawą z 16 kwietnia 2004 r. o wyrobach budowlanych (Dz. U. z 2004 r. Nr 92, poz. 881), karty techniczne wyrobów lub zalecenia producentów dotyczące stosowania wyrobów,</w:t>
      </w:r>
    </w:p>
    <w:p w14:paraId="3441F109"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 xml:space="preserve"> protokoły odbiorów częściowych, końcowych oraz robót zanikających i ulegających zakryciu z załączonymi protokołami z badań kontrolnych,</w:t>
      </w:r>
    </w:p>
    <w:p w14:paraId="60C8BA0A"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dokumentacja powykonawcza (zgodnie z art. 3, pkt 14 ustawy Prawo budowlane z dnia 7 lipca 1994 r. - Dz. U. z 2003 r. Nr 207, poz. 2016 z późniejszymi zmianami).</w:t>
      </w:r>
    </w:p>
    <w:p w14:paraId="0F95EE53" w14:textId="03467AE8" w:rsidR="00CE1479" w:rsidRPr="00894C43" w:rsidRDefault="00CE1479" w:rsidP="00CE1479">
      <w:pPr>
        <w:pStyle w:val="StylFranzArialNarrowInterliniapojedyncze"/>
        <w:spacing w:line="360" w:lineRule="auto"/>
        <w:rPr>
          <w:rFonts w:asciiTheme="minorHAnsi" w:hAnsiTheme="minorHAnsi" w:cstheme="minorHAnsi"/>
          <w:iCs/>
          <w:szCs w:val="22"/>
        </w:rPr>
      </w:pPr>
      <w:r w:rsidRPr="00894C43">
        <w:rPr>
          <w:rFonts w:asciiTheme="minorHAnsi" w:hAnsiTheme="minorHAnsi" w:cstheme="minorHAnsi"/>
          <w:iCs/>
          <w:szCs w:val="22"/>
        </w:rPr>
        <w:t>Montaż elementów instalacji elektrycznej należy wykonywać na podstawie dokumentacji projektowej i szczegółowej specyfikacji technicznej wykonania i odbioru robót montażowych, opracowanych dla konkretnego przedmiotu zamówienia.</w:t>
      </w:r>
    </w:p>
    <w:p w14:paraId="41E5DA2B" w14:textId="77777777" w:rsidR="00894C43" w:rsidRPr="00894C43" w:rsidRDefault="00894C43" w:rsidP="00CE1479">
      <w:pPr>
        <w:pStyle w:val="StylFranzArialNarrowInterliniapojedyncze"/>
        <w:spacing w:line="360" w:lineRule="auto"/>
        <w:rPr>
          <w:rFonts w:asciiTheme="minorHAnsi" w:hAnsiTheme="minorHAnsi" w:cstheme="minorHAnsi"/>
          <w:iCs/>
          <w:szCs w:val="22"/>
        </w:rPr>
      </w:pPr>
    </w:p>
    <w:p w14:paraId="05E48DB8" w14:textId="0B46364C" w:rsidR="00CE1479" w:rsidRPr="00894C43" w:rsidRDefault="00CE1479" w:rsidP="006C4216">
      <w:pPr>
        <w:pStyle w:val="StylNagwek1ArialNarrow"/>
        <w:rPr>
          <w:sz w:val="22"/>
          <w:szCs w:val="22"/>
        </w:rPr>
      </w:pPr>
      <w:bookmarkStart w:id="39" w:name="_Toc94988254"/>
      <w:bookmarkStart w:id="40" w:name="_Toc108262257"/>
      <w:r w:rsidRPr="00894C43">
        <w:rPr>
          <w:sz w:val="22"/>
          <w:szCs w:val="22"/>
        </w:rPr>
        <w:t>Wymagania dotyczące właściwości wyrobów budowlanych</w:t>
      </w:r>
      <w:bookmarkEnd w:id="39"/>
      <w:bookmarkEnd w:id="40"/>
    </w:p>
    <w:p w14:paraId="1F9DC353" w14:textId="77777777" w:rsidR="006C4216" w:rsidRPr="00894C43" w:rsidRDefault="006C4216" w:rsidP="006C4216">
      <w:pPr>
        <w:pStyle w:val="StylNagwek1ArialNarrow"/>
        <w:numPr>
          <w:ilvl w:val="0"/>
          <w:numId w:val="0"/>
        </w:numPr>
        <w:ind w:left="709"/>
        <w:rPr>
          <w:sz w:val="22"/>
          <w:szCs w:val="22"/>
        </w:rPr>
      </w:pPr>
    </w:p>
    <w:p w14:paraId="680D773B" w14:textId="77777777" w:rsidR="006C4216" w:rsidRPr="00894C43" w:rsidRDefault="006C4216">
      <w:pPr>
        <w:pStyle w:val="Akapitzlist"/>
        <w:keepNext/>
        <w:numPr>
          <w:ilvl w:val="0"/>
          <w:numId w:val="34"/>
        </w:numPr>
        <w:suppressAutoHyphens/>
        <w:spacing w:after="0" w:line="240" w:lineRule="auto"/>
        <w:contextualSpacing w:val="0"/>
        <w:outlineLvl w:val="1"/>
        <w:rPr>
          <w:rFonts w:asciiTheme="minorHAnsi" w:eastAsia="Times New Roman" w:hAnsiTheme="minorHAnsi" w:cstheme="minorHAnsi"/>
          <w:b/>
          <w:bCs/>
          <w:iCs/>
          <w:vanish/>
          <w:kern w:val="2"/>
          <w:sz w:val="22"/>
          <w:lang w:eastAsia="pl-PL"/>
        </w:rPr>
      </w:pPr>
      <w:bookmarkStart w:id="41" w:name="_Toc108262258"/>
      <w:bookmarkStart w:id="42" w:name="_Toc94988255"/>
      <w:bookmarkEnd w:id="41"/>
    </w:p>
    <w:p w14:paraId="1C9CA6B1" w14:textId="77777777" w:rsidR="006C4216" w:rsidRPr="00894C43" w:rsidRDefault="006C4216">
      <w:pPr>
        <w:pStyle w:val="Akapitzlist"/>
        <w:keepNext/>
        <w:numPr>
          <w:ilvl w:val="0"/>
          <w:numId w:val="34"/>
        </w:numPr>
        <w:suppressAutoHyphens/>
        <w:spacing w:after="0" w:line="240" w:lineRule="auto"/>
        <w:contextualSpacing w:val="0"/>
        <w:outlineLvl w:val="1"/>
        <w:rPr>
          <w:rFonts w:asciiTheme="minorHAnsi" w:eastAsia="Times New Roman" w:hAnsiTheme="minorHAnsi" w:cstheme="minorHAnsi"/>
          <w:b/>
          <w:bCs/>
          <w:iCs/>
          <w:vanish/>
          <w:kern w:val="2"/>
          <w:sz w:val="22"/>
          <w:lang w:eastAsia="pl-PL"/>
        </w:rPr>
      </w:pPr>
      <w:bookmarkStart w:id="43" w:name="_Toc108262259"/>
      <w:bookmarkEnd w:id="43"/>
    </w:p>
    <w:p w14:paraId="2C1D7BB9" w14:textId="67A413E8" w:rsidR="00CE1479" w:rsidRPr="00894C43" w:rsidRDefault="00CE1479" w:rsidP="008B1B4C">
      <w:pPr>
        <w:pStyle w:val="StylNagwek2ArialNarrowInterliniapojedyncze"/>
      </w:pPr>
      <w:bookmarkStart w:id="44" w:name="_Toc108262260"/>
      <w:r w:rsidRPr="00894C43">
        <w:t>Wymagania ogólne</w:t>
      </w:r>
      <w:bookmarkEnd w:id="42"/>
      <w:bookmarkEnd w:id="44"/>
    </w:p>
    <w:p w14:paraId="022044AC"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Wszystkie wyroby budowlane muszą być fabrycznie nowe oraz dopuszczone do stosowania przy wykonywaniu robót budowlanych zgodnie z ustawą o wyrobach budowlanych (Dz.U. 2004.92.881). Wykonawca jest zobowiązany dostarczyć materiały zgodnie z wymaganiami Dokumentacji Projektowej i SST bądź równoważne, o parametrach technicznych, takich samych, jak urządzenia podane w dokumentacji projektowej.</w:t>
      </w:r>
    </w:p>
    <w:p w14:paraId="2AF73382" w14:textId="77777777" w:rsidR="00CE1479" w:rsidRPr="00894C43" w:rsidRDefault="00CE1479" w:rsidP="00CE1479">
      <w:pPr>
        <w:pStyle w:val="StylFranzArialNarrowInterliniapojedyncze"/>
        <w:spacing w:line="360" w:lineRule="auto"/>
        <w:ind w:firstLine="360"/>
        <w:rPr>
          <w:rFonts w:asciiTheme="minorHAnsi" w:hAnsiTheme="minorHAnsi" w:cstheme="minorHAnsi"/>
          <w:szCs w:val="22"/>
        </w:rPr>
      </w:pPr>
      <w:r w:rsidRPr="00894C43">
        <w:rPr>
          <w:rFonts w:asciiTheme="minorHAnsi" w:hAnsiTheme="minorHAnsi" w:cstheme="minorHAnsi"/>
          <w:szCs w:val="22"/>
        </w:rPr>
        <w:t>Za dopuszczone do obrotu i stosowania uznaje się wyroby, dla których producent lub jego upoważniony przedstawiciel:</w:t>
      </w:r>
    </w:p>
    <w:p w14:paraId="687FBE78"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dokonał oceny zgodności z wymaganiami dokumentu odniesienia według określonego systemu oceny zgodności,</w:t>
      </w:r>
    </w:p>
    <w:p w14:paraId="07BAF3F0"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wydał deklarację zgodności z dokumentami odniesienia, takimi jak: zharmonizowane specyfikacje techniczne, normy opracowane przez Międzynarodową Komisję Elektrotechniczną (IEC) i wprowadzone do zbioru Polskich Norm, normy krajowe opracowane z uwzględnieniem przepisów bezpieczeństwa Międzynarodowej Komisji ds. Przepisów Dotyczących Zatwierdzenia Sprzętu Elektrycznego (CEE), aprobaty techniczne,</w:t>
      </w:r>
    </w:p>
    <w:p w14:paraId="2A2CF8B5"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oznakował wyroby znakiem CE lub znakiem budowlanym B zgodnie z obowiązującymi przepisami,</w:t>
      </w:r>
    </w:p>
    <w:p w14:paraId="1A4E0C47"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wydał deklarację zgodności z uznanymi regułami sztuki budowlanej, dla wyrobu umieszczonego w określonym przez Komisję Europejską wykazie wyrobów mających niewielkie znaczenie dla zdrowia i bezpieczeństwa,</w:t>
      </w:r>
    </w:p>
    <w:p w14:paraId="3F39AF13"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wydał oświadczenie, że zapewniono zgodność wyrobu budowlanego, dopuszczonego do jednostkowego zastosowania w obiekcie budowlanym, z indywidualną dokumentacją projektową sporządzoną przez projektanta obiektu lub z nim uzgodnioną.</w:t>
      </w:r>
    </w:p>
    <w:p w14:paraId="22FE36FC" w14:textId="5DEAD11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lastRenderedPageBreak/>
        <w:t>Zastosowanie innych wyrobów, wyżej nie wymienionych, jest możliwe pod warunkiem posiadania przez nie dopuszczenia do stosowania w budownictwie i uwzględnienia ich w zatwierdzonym projekcie dotyczącym montażu urządzeń elektroenergetycznych w obiekcie budowlanym.</w:t>
      </w:r>
    </w:p>
    <w:p w14:paraId="14644E54" w14:textId="77777777" w:rsidR="00894C43" w:rsidRPr="00894C43" w:rsidRDefault="00894C43" w:rsidP="00CE1479">
      <w:pPr>
        <w:pStyle w:val="StylFranzArialNarrowInterliniapojedyncze"/>
        <w:spacing w:line="360" w:lineRule="auto"/>
        <w:rPr>
          <w:rFonts w:asciiTheme="minorHAnsi" w:hAnsiTheme="minorHAnsi" w:cstheme="minorHAnsi"/>
          <w:szCs w:val="22"/>
        </w:rPr>
      </w:pPr>
    </w:p>
    <w:p w14:paraId="0D90152D" w14:textId="04F0A74D" w:rsidR="00CE1479" w:rsidRPr="00894C43" w:rsidRDefault="00CE1479" w:rsidP="008B1B4C">
      <w:pPr>
        <w:pStyle w:val="StylNagwek2ArialNarrowInterliniapojedyncze"/>
      </w:pPr>
      <w:bookmarkStart w:id="45" w:name="_Toc94988256"/>
      <w:bookmarkStart w:id="46" w:name="_Toc108262261"/>
      <w:r w:rsidRPr="00894C43">
        <w:t>Charakterystyka wyrobów przewidzianych do wbudowania</w:t>
      </w:r>
      <w:bookmarkEnd w:id="45"/>
      <w:bookmarkEnd w:id="46"/>
    </w:p>
    <w:p w14:paraId="1F4EF351" w14:textId="77777777" w:rsidR="006C4216" w:rsidRPr="00894C43" w:rsidRDefault="006C4216" w:rsidP="008B1B4C">
      <w:pPr>
        <w:pStyle w:val="StylNagwek2ArialNarrowInterliniapojedyncze"/>
        <w:numPr>
          <w:ilvl w:val="0"/>
          <w:numId w:val="0"/>
        </w:numPr>
        <w:ind w:left="1495"/>
      </w:pPr>
    </w:p>
    <w:p w14:paraId="525ECCC5" w14:textId="77777777" w:rsidR="00DB702C" w:rsidRPr="00894C43" w:rsidRDefault="00DB702C" w:rsidP="00DB702C">
      <w:pPr>
        <w:pStyle w:val="Akapitzlist"/>
        <w:keepNext/>
        <w:numPr>
          <w:ilvl w:val="0"/>
          <w:numId w:val="29"/>
        </w:numPr>
        <w:suppressAutoHyphens/>
        <w:spacing w:after="0" w:line="240" w:lineRule="auto"/>
        <w:contextualSpacing w:val="0"/>
        <w:outlineLvl w:val="1"/>
        <w:rPr>
          <w:rFonts w:asciiTheme="minorHAnsi" w:eastAsia="Times New Roman" w:hAnsiTheme="minorHAnsi" w:cstheme="minorHAnsi"/>
          <w:b/>
          <w:bCs/>
          <w:iCs/>
          <w:vanish/>
          <w:kern w:val="2"/>
          <w:sz w:val="22"/>
          <w:lang w:eastAsia="pl-PL"/>
        </w:rPr>
      </w:pPr>
      <w:bookmarkStart w:id="47" w:name="_Toc108262262"/>
      <w:bookmarkStart w:id="48" w:name="bookmark17"/>
      <w:bookmarkStart w:id="49" w:name="_Toc94988257"/>
      <w:bookmarkEnd w:id="47"/>
    </w:p>
    <w:p w14:paraId="2387D538" w14:textId="77777777" w:rsidR="00DB702C" w:rsidRPr="00894C43" w:rsidRDefault="00DB702C" w:rsidP="00DB702C">
      <w:pPr>
        <w:pStyle w:val="Akapitzlist"/>
        <w:keepNext/>
        <w:numPr>
          <w:ilvl w:val="1"/>
          <w:numId w:val="29"/>
        </w:numPr>
        <w:suppressAutoHyphens/>
        <w:spacing w:after="0" w:line="240" w:lineRule="auto"/>
        <w:contextualSpacing w:val="0"/>
        <w:outlineLvl w:val="1"/>
        <w:rPr>
          <w:rFonts w:asciiTheme="minorHAnsi" w:eastAsia="Times New Roman" w:hAnsiTheme="minorHAnsi" w:cstheme="minorHAnsi"/>
          <w:b/>
          <w:bCs/>
          <w:iCs/>
          <w:vanish/>
          <w:kern w:val="2"/>
          <w:sz w:val="22"/>
          <w:lang w:eastAsia="pl-PL"/>
        </w:rPr>
      </w:pPr>
      <w:bookmarkStart w:id="50" w:name="_Toc108262263"/>
      <w:bookmarkEnd w:id="50"/>
    </w:p>
    <w:p w14:paraId="2E5768BE" w14:textId="77777777" w:rsidR="00DB702C" w:rsidRPr="00894C43" w:rsidRDefault="00DB702C" w:rsidP="00DB702C">
      <w:pPr>
        <w:pStyle w:val="Akapitzlist"/>
        <w:keepNext/>
        <w:numPr>
          <w:ilvl w:val="1"/>
          <w:numId w:val="29"/>
        </w:numPr>
        <w:suppressAutoHyphens/>
        <w:spacing w:after="0" w:line="240" w:lineRule="auto"/>
        <w:contextualSpacing w:val="0"/>
        <w:outlineLvl w:val="1"/>
        <w:rPr>
          <w:rFonts w:asciiTheme="minorHAnsi" w:eastAsia="Times New Roman" w:hAnsiTheme="minorHAnsi" w:cstheme="minorHAnsi"/>
          <w:b/>
          <w:bCs/>
          <w:iCs/>
          <w:vanish/>
          <w:kern w:val="2"/>
          <w:sz w:val="22"/>
          <w:lang w:eastAsia="pl-PL"/>
        </w:rPr>
      </w:pPr>
      <w:bookmarkStart w:id="51" w:name="_Toc108262264"/>
      <w:bookmarkEnd w:id="51"/>
    </w:p>
    <w:p w14:paraId="6B891897" w14:textId="2D0B876F" w:rsidR="00CE1479" w:rsidRPr="00894C43" w:rsidRDefault="00CE1479" w:rsidP="00DB702C">
      <w:pPr>
        <w:pStyle w:val="StylNagwek2ArialNarrowInterliniapojedyncze"/>
        <w:numPr>
          <w:ilvl w:val="2"/>
          <w:numId w:val="29"/>
        </w:numPr>
      </w:pPr>
      <w:bookmarkStart w:id="52" w:name="_Toc108262265"/>
      <w:r w:rsidRPr="00894C43">
        <w:t>Kable i przewody</w:t>
      </w:r>
      <w:bookmarkEnd w:id="48"/>
      <w:bookmarkEnd w:id="49"/>
      <w:bookmarkEnd w:id="52"/>
    </w:p>
    <w:p w14:paraId="0581505F"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Zaleca się, aby kable energetyczne układane w budynkach posiadały izolację wg wymogów dla rodzaju pomieszczenia i powłokę ochronną.</w:t>
      </w:r>
    </w:p>
    <w:p w14:paraId="4CF4F533"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Jako materiały przewodzące można stosować miedź i aluminium, liczba żył: 1, 3, 4, 5.</w:t>
      </w:r>
    </w:p>
    <w:p w14:paraId="6C6F7134"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Przewody instalacyjne należy stosować izolowane lub z izolacją i powłoką ochronną do układania na stałe, w osłonach lub bez, klejonych bezpośrednio do podłoża lub układanych na linkach nośnych, a także natynkowo, wtynkowo lub pod tynkiem; ilość żył zależy od przeznaczenia danego przewodu.</w:t>
      </w:r>
    </w:p>
    <w:p w14:paraId="0A56C344"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Napięcia znamionowe izolacji wynoszą: 600/1000 V w zależności od wymogów, przekroje układanych przewodów mogą wynosić (0,35) 0,4 do 240 mm</w:t>
      </w:r>
      <w:r w:rsidRPr="00894C43">
        <w:rPr>
          <w:rFonts w:asciiTheme="minorHAnsi" w:hAnsiTheme="minorHAnsi" w:cstheme="minorHAnsi"/>
          <w:szCs w:val="22"/>
          <w:vertAlign w:val="superscript"/>
        </w:rPr>
        <w:t>2</w:t>
      </w:r>
      <w:r w:rsidRPr="00894C43">
        <w:rPr>
          <w:rFonts w:asciiTheme="minorHAnsi" w:hAnsiTheme="minorHAnsi" w:cstheme="minorHAnsi"/>
          <w:szCs w:val="22"/>
        </w:rPr>
        <w:t>, przy czym zasilanie energetyczne budynków wymaga stosowania przekroju minimalnego 1,5 mm</w:t>
      </w:r>
      <w:r w:rsidRPr="00894C43">
        <w:rPr>
          <w:rFonts w:asciiTheme="minorHAnsi" w:hAnsiTheme="minorHAnsi" w:cstheme="minorHAnsi"/>
          <w:szCs w:val="22"/>
          <w:vertAlign w:val="superscript"/>
        </w:rPr>
        <w:t>2</w:t>
      </w:r>
      <w:r w:rsidRPr="00894C43">
        <w:rPr>
          <w:rFonts w:asciiTheme="minorHAnsi" w:hAnsiTheme="minorHAnsi" w:cstheme="minorHAnsi"/>
          <w:szCs w:val="22"/>
        </w:rPr>
        <w:t>.</w:t>
      </w:r>
    </w:p>
    <w:p w14:paraId="3D8DC66B" w14:textId="2717C2C2"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Jako materiały przewodzące można stosować miedź i aluminium, przy czym dla przekroju żył do 10 mm</w:t>
      </w:r>
      <w:r w:rsidRPr="00894C43">
        <w:rPr>
          <w:rFonts w:asciiTheme="minorHAnsi" w:hAnsiTheme="minorHAnsi" w:cstheme="minorHAnsi"/>
          <w:szCs w:val="22"/>
          <w:vertAlign w:val="superscript"/>
        </w:rPr>
        <w:t>2</w:t>
      </w:r>
      <w:r w:rsidRPr="00894C43">
        <w:rPr>
          <w:rFonts w:asciiTheme="minorHAnsi" w:hAnsiTheme="minorHAnsi" w:cstheme="minorHAnsi"/>
          <w:szCs w:val="22"/>
        </w:rPr>
        <w:t xml:space="preserve"> należy stosować obowiązkowo przewody miedziane.</w:t>
      </w:r>
    </w:p>
    <w:p w14:paraId="55975CB9" w14:textId="77777777" w:rsidR="00894C43" w:rsidRPr="00894C43" w:rsidRDefault="00894C43" w:rsidP="00CE1479">
      <w:pPr>
        <w:pStyle w:val="StylFranzArialNarrowInterliniapojedyncze"/>
        <w:spacing w:line="360" w:lineRule="auto"/>
        <w:rPr>
          <w:rFonts w:asciiTheme="minorHAnsi" w:hAnsiTheme="minorHAnsi" w:cstheme="minorHAnsi"/>
          <w:szCs w:val="22"/>
        </w:rPr>
      </w:pPr>
    </w:p>
    <w:p w14:paraId="0301D1FD" w14:textId="77777777" w:rsidR="00CE1479" w:rsidRPr="00894C43" w:rsidRDefault="00CE1479" w:rsidP="008B1B4C">
      <w:pPr>
        <w:pStyle w:val="StylNagwek2ArialNarrowInterliniapojedyncze"/>
        <w:numPr>
          <w:ilvl w:val="2"/>
          <w:numId w:val="29"/>
        </w:numPr>
      </w:pPr>
      <w:bookmarkStart w:id="53" w:name="bookmark18"/>
      <w:bookmarkStart w:id="54" w:name="_Toc94988258"/>
      <w:bookmarkStart w:id="55" w:name="_Toc108262266"/>
      <w:r w:rsidRPr="00894C43">
        <w:t>Osprzęt instalacyjny do kabli i przewodów</w:t>
      </w:r>
      <w:bookmarkEnd w:id="53"/>
      <w:bookmarkEnd w:id="54"/>
      <w:bookmarkEnd w:id="55"/>
    </w:p>
    <w:p w14:paraId="77E18596"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bCs/>
          <w:szCs w:val="22"/>
        </w:rPr>
        <w:t xml:space="preserve">Drabinki instalacyjne </w:t>
      </w:r>
      <w:r w:rsidRPr="00894C43">
        <w:rPr>
          <w:rFonts w:asciiTheme="minorHAnsi" w:hAnsiTheme="minorHAnsi" w:cstheme="minorHAnsi"/>
          <w:szCs w:val="22"/>
        </w:rPr>
        <w:t>wykonane z perforowanych taśm stalowych lub aluminiowych jako mocowane systemowo lub samonośne stanowią osprzęt różnych elementów instalacji elektrycznej. Pozwalają na swobodne mocowanie nie tylko kabli i przewodów, ale także innego wyposażenia, dodatkowo łatwo z nich budować skomplikowane ciągi drabinkowe.</w:t>
      </w:r>
    </w:p>
    <w:p w14:paraId="21CED1EB"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bCs/>
          <w:szCs w:val="22"/>
        </w:rPr>
        <w:t xml:space="preserve">Koryta i korytka instalacyjne </w:t>
      </w:r>
      <w:r w:rsidRPr="00894C43">
        <w:rPr>
          <w:rFonts w:asciiTheme="minorHAnsi" w:hAnsiTheme="minorHAnsi" w:cstheme="minorHAnsi"/>
          <w:szCs w:val="22"/>
        </w:rPr>
        <w:t>wykonane z perforowanych taśm stalowych lub aluminiowych lub siatkowe oraz z tworzyw sztucznych w formie prostej lub grzebieniowej szerokości 50 do 600 mm. Wszystkie rodzaje koryt posiadają bogate zestawy elementów dodatkowych, ułatwiających układanie wg zaprojektowanych linii oraz zapewniające utrudniony dostęp do kabli i przewodów dla nieuprawnionych osób. Systemy koryt metalowych posiadają łączniki łukowe, umożliwiające płynne układanie kabli sztywnych (np. o większych przekrojach żył).</w:t>
      </w:r>
    </w:p>
    <w:p w14:paraId="1657E9AF" w14:textId="44AC693A" w:rsidR="00CE1479" w:rsidRPr="00894C43" w:rsidRDefault="00CE1479" w:rsidP="00CE1479">
      <w:pPr>
        <w:pStyle w:val="StylFranzArialNarrowInterliniapojedyncze"/>
        <w:spacing w:line="360" w:lineRule="auto"/>
        <w:rPr>
          <w:rFonts w:asciiTheme="minorHAnsi" w:hAnsiTheme="minorHAnsi" w:cstheme="minorHAnsi"/>
          <w:bCs/>
          <w:szCs w:val="22"/>
        </w:rPr>
      </w:pPr>
      <w:r w:rsidRPr="00894C43">
        <w:rPr>
          <w:rFonts w:asciiTheme="minorHAnsi" w:hAnsiTheme="minorHAnsi" w:cstheme="minorHAnsi"/>
          <w:bCs/>
          <w:szCs w:val="22"/>
        </w:rPr>
        <w:t xml:space="preserve">Rury instalacyjne wraz z osprzętem (rozgałęzienia, tuleje, łączniki, uchwyty) wykonane z tworzyw sztucznych albo metalowe, głównie stalowe - zasadą jest używanie materiałów o wytrzymałości elektrycznej powyżej 2 kV, niepalnych lub trudnozapalnych, które nie podtrzymują płomienia, a wydzielane przez rury w wysokiej temperaturze gazy nie są szkodliwe dla człowieka. Rurowe instalacje wnętrzowe powinny być odporne na temperaturę otoczenia w zakresie od - 5 do + 60°C, a ze względu na wytrzymałość, wymagają stosowania rur z tworzyw sztucznych lekkich i średnich. Jednocześnie podłączenia silników i maszyn narażonych na uszkodzenia </w:t>
      </w:r>
      <w:r w:rsidRPr="00894C43">
        <w:rPr>
          <w:rFonts w:asciiTheme="minorHAnsi" w:hAnsiTheme="minorHAnsi" w:cstheme="minorHAnsi"/>
          <w:bCs/>
          <w:szCs w:val="22"/>
        </w:rPr>
        <w:lastRenderedPageBreak/>
        <w:t>mechaniczne należy wykonywać przy użyciu rur stalowych. Dobór średnicy rur instalacyjnych zależy od przekroju poprzecznego kabli i przewodów wciąganych oraz ich ilości wciąganej do wspólnej rury instalacyjnej. Rury z tworzyw sztucznych mogą być gładkie lub karbowane jednocześnie giętkie lub sztywne; średnice typowych rur gładkich: od fi 16 do fi 63 mm (większe dla kabli o dużych przekrojach żył wg potrzeb do 200 mm2) natomiast średnice typowych rur karbowanych: od fi 16 do fi 54 mm.</w:t>
      </w:r>
    </w:p>
    <w:p w14:paraId="254DBE99" w14:textId="77777777" w:rsidR="00894C43" w:rsidRPr="00894C43" w:rsidRDefault="00894C43" w:rsidP="00CE1479">
      <w:pPr>
        <w:pStyle w:val="StylFranzArialNarrowInterliniapojedyncze"/>
        <w:spacing w:line="360" w:lineRule="auto"/>
        <w:rPr>
          <w:rFonts w:asciiTheme="minorHAnsi" w:hAnsiTheme="minorHAnsi" w:cstheme="minorHAnsi"/>
          <w:bCs/>
          <w:szCs w:val="22"/>
        </w:rPr>
      </w:pPr>
    </w:p>
    <w:p w14:paraId="45AC92B9" w14:textId="77777777" w:rsidR="00CE1479" w:rsidRPr="00894C43" w:rsidRDefault="00CE1479" w:rsidP="008B1B4C">
      <w:pPr>
        <w:pStyle w:val="StylNagwek2ArialNarrowInterliniapojedyncze"/>
        <w:numPr>
          <w:ilvl w:val="2"/>
          <w:numId w:val="29"/>
        </w:numPr>
      </w:pPr>
      <w:bookmarkStart w:id="56" w:name="bookmark19"/>
      <w:bookmarkStart w:id="57" w:name="_Toc94988259"/>
      <w:bookmarkStart w:id="58" w:name="_Toc108262267"/>
      <w:r w:rsidRPr="00894C43">
        <w:t>Systemy mocujące przewody, kable, instalacje wiązkowe i osprzęt</w:t>
      </w:r>
      <w:bookmarkEnd w:id="56"/>
      <w:bookmarkEnd w:id="57"/>
      <w:bookmarkEnd w:id="58"/>
    </w:p>
    <w:p w14:paraId="0885AD3C" w14:textId="77777777" w:rsidR="00CE1479" w:rsidRPr="00894C43" w:rsidRDefault="00CE1479" w:rsidP="00CE1479">
      <w:pPr>
        <w:pStyle w:val="StylFranzArialNarrowInterliniapojedyncze"/>
        <w:spacing w:line="360" w:lineRule="auto"/>
        <w:rPr>
          <w:rFonts w:asciiTheme="minorHAnsi" w:hAnsiTheme="minorHAnsi" w:cstheme="minorHAnsi"/>
          <w:bCs/>
          <w:szCs w:val="22"/>
        </w:rPr>
      </w:pPr>
      <w:r w:rsidRPr="00894C43">
        <w:rPr>
          <w:rFonts w:asciiTheme="minorHAnsi" w:hAnsiTheme="minorHAnsi" w:cstheme="minorHAnsi"/>
          <w:bCs/>
          <w:szCs w:val="22"/>
          <w:u w:val="single"/>
        </w:rPr>
        <w:t>Uchwyty do mocowania kabli i przewodów</w:t>
      </w:r>
      <w:r w:rsidRPr="00894C43">
        <w:rPr>
          <w:rFonts w:asciiTheme="minorHAnsi" w:hAnsiTheme="minorHAnsi" w:cstheme="minorHAnsi"/>
          <w:bCs/>
          <w:szCs w:val="22"/>
        </w:rPr>
        <w:t xml:space="preserve"> </w:t>
      </w:r>
      <w:r w:rsidRPr="00894C43">
        <w:rPr>
          <w:rFonts w:asciiTheme="minorHAnsi" w:hAnsiTheme="minorHAnsi" w:cstheme="minorHAnsi"/>
          <w:szCs w:val="22"/>
        </w:rPr>
        <w:t xml:space="preserve">- klinowane w otworze z elementem trzymającym stałym lub zaciskowym, wbijane i mocowane do innych elementów np. paski zaciskowe lub uchwyty kablowe przykręcane; </w:t>
      </w:r>
      <w:r w:rsidRPr="00894C43">
        <w:rPr>
          <w:rFonts w:asciiTheme="minorHAnsi" w:hAnsiTheme="minorHAnsi" w:cstheme="minorHAnsi"/>
          <w:bCs/>
          <w:szCs w:val="22"/>
        </w:rPr>
        <w:t>stosowane głównie z tworzyw sztucznych (niektóre elementy mogą być wykonane także z metali).</w:t>
      </w:r>
    </w:p>
    <w:p w14:paraId="0B538B1A" w14:textId="77777777" w:rsidR="00CE1479" w:rsidRPr="00894C43" w:rsidRDefault="00CE1479" w:rsidP="00CE1479">
      <w:pPr>
        <w:pStyle w:val="StylFranzArialNarrowInterliniapojedyncze"/>
        <w:spacing w:line="360" w:lineRule="auto"/>
        <w:rPr>
          <w:rFonts w:asciiTheme="minorHAnsi" w:hAnsiTheme="minorHAnsi" w:cstheme="minorHAnsi"/>
          <w:bCs/>
          <w:szCs w:val="22"/>
        </w:rPr>
      </w:pPr>
      <w:r w:rsidRPr="00894C43">
        <w:rPr>
          <w:rFonts w:asciiTheme="minorHAnsi" w:hAnsiTheme="minorHAnsi" w:cstheme="minorHAnsi"/>
          <w:szCs w:val="22"/>
          <w:u w:val="single"/>
        </w:rPr>
        <w:t>Uchwyty do rur instalacyjnych</w:t>
      </w:r>
      <w:r w:rsidRPr="00894C43">
        <w:rPr>
          <w:rFonts w:asciiTheme="minorHAnsi" w:hAnsiTheme="minorHAnsi" w:cstheme="minorHAnsi"/>
          <w:szCs w:val="22"/>
        </w:rPr>
        <w:t xml:space="preserve"> </w:t>
      </w:r>
      <w:r w:rsidRPr="00894C43">
        <w:rPr>
          <w:rFonts w:asciiTheme="minorHAnsi" w:hAnsiTheme="minorHAnsi" w:cstheme="minorHAnsi"/>
          <w:bCs/>
          <w:szCs w:val="22"/>
        </w:rPr>
        <w:t>- wykonane z tworzyw i w typowielkościach takich jak rury instalacyjne - mocowanie rury poprzez wciskanie lub przykręcanie (otwarte lub zamykane).</w:t>
      </w:r>
    </w:p>
    <w:p w14:paraId="1F0C0FAE" w14:textId="77777777" w:rsidR="00CE1479" w:rsidRPr="00894C43" w:rsidRDefault="00CE1479" w:rsidP="00CE1479">
      <w:pPr>
        <w:pStyle w:val="StylFranzArialNarrowInterliniapojedyncze"/>
        <w:spacing w:line="360" w:lineRule="auto"/>
        <w:rPr>
          <w:rFonts w:asciiTheme="minorHAnsi" w:hAnsiTheme="minorHAnsi" w:cstheme="minorHAnsi"/>
          <w:bCs/>
          <w:szCs w:val="22"/>
        </w:rPr>
      </w:pPr>
      <w:r w:rsidRPr="00894C43">
        <w:rPr>
          <w:rFonts w:asciiTheme="minorHAnsi" w:hAnsiTheme="minorHAnsi" w:cstheme="minorHAnsi"/>
          <w:szCs w:val="22"/>
          <w:u w:val="single"/>
        </w:rPr>
        <w:t>Puszki elektroinstalacyjne</w:t>
      </w:r>
      <w:r w:rsidRPr="00894C43">
        <w:rPr>
          <w:rFonts w:asciiTheme="minorHAnsi" w:hAnsiTheme="minorHAnsi" w:cstheme="minorHAnsi"/>
          <w:szCs w:val="22"/>
        </w:rPr>
        <w:t xml:space="preserve"> </w:t>
      </w:r>
      <w:r w:rsidRPr="00894C43">
        <w:rPr>
          <w:rFonts w:asciiTheme="minorHAnsi" w:hAnsiTheme="minorHAnsi" w:cstheme="minorHAnsi"/>
          <w:bCs/>
          <w:szCs w:val="22"/>
        </w:rPr>
        <w:t>- mogą być standardowe i do ścian pustych, służą do montażu gniazd i łączników instalacyjnych, występują jako łączące, przelotowe, odgałęźne lub podłogowe i sufitowe. Wykonane są z materiałów o wytrzymałości elektrycznej powyżej 2 kV, niepalnych lub trudnozapalnych, które nie podtrzymują płomienia, a wydzielane w wysokiej temperaturze przez puszkę gazy nie są szkodliwe dla człowieka, jednocześnie zapewniają stopień ochrony minimalny IP 2X. Dobór typu puszki uzależniony jest od systemu instalacyjnego. Ze względu na system montażu - występują puszki natynkowe, podtynkowe, natynkowo - wtynkowe, podłogowe. W zależności od przeznaczenia puszki muszą spełniać następujące wymagania co do ich wielkości: puszka sprzętowa fi 60 mm, sufitowa lub końcowa fi 60 mm lub 60x60 mm, rozgałęźna lub przelotowa fi 70 mm lub 75 x 75 mm - dwu- trzy- lub czterowejściowa dla przewodów o przekroju żyły do 6 mm</w:t>
      </w:r>
      <w:r w:rsidRPr="00894C43">
        <w:rPr>
          <w:rFonts w:asciiTheme="minorHAnsi" w:hAnsiTheme="minorHAnsi" w:cstheme="minorHAnsi"/>
          <w:bCs/>
          <w:szCs w:val="22"/>
          <w:vertAlign w:val="superscript"/>
        </w:rPr>
        <w:t>2</w:t>
      </w:r>
      <w:r w:rsidRPr="00894C43">
        <w:rPr>
          <w:rFonts w:asciiTheme="minorHAnsi" w:hAnsiTheme="minorHAnsi" w:cstheme="minorHAnsi"/>
          <w:bCs/>
          <w:szCs w:val="22"/>
        </w:rPr>
        <w:t>. Puszki elektroinstalacyjne do montażu gniazd i łączników instalacyjnych powinny być przystosowane do mocowania osprzętu za pomocą „pazurków” i / lub wkrętów.</w:t>
      </w:r>
    </w:p>
    <w:p w14:paraId="2CC258A2" w14:textId="77777777" w:rsidR="00CE1479" w:rsidRPr="00894C43" w:rsidRDefault="00CE1479" w:rsidP="00CE1479">
      <w:pPr>
        <w:pStyle w:val="StylFranzArialNarrowInterliniapojedyncze"/>
        <w:spacing w:line="360" w:lineRule="auto"/>
        <w:rPr>
          <w:rFonts w:asciiTheme="minorHAnsi" w:hAnsiTheme="minorHAnsi" w:cstheme="minorHAnsi"/>
          <w:bCs/>
          <w:szCs w:val="22"/>
        </w:rPr>
      </w:pPr>
      <w:r w:rsidRPr="00894C43">
        <w:rPr>
          <w:rFonts w:asciiTheme="minorHAnsi" w:hAnsiTheme="minorHAnsi" w:cstheme="minorHAnsi"/>
          <w:szCs w:val="22"/>
        </w:rPr>
        <w:t xml:space="preserve">Końcówki kablowe, zaciski i konektory </w:t>
      </w:r>
      <w:r w:rsidRPr="00894C43">
        <w:rPr>
          <w:rFonts w:asciiTheme="minorHAnsi" w:hAnsiTheme="minorHAnsi" w:cstheme="minorHAnsi"/>
          <w:bCs/>
          <w:szCs w:val="22"/>
        </w:rPr>
        <w:t>wykonane z materiałów dobrze przewodzących prąd elektryczny jak aluminium, miedź, mosiądz, montowane poprzez zaciskanie, skręcanie lub lutowanie; ich zastosowanie ułatwia podłączanie i umożliwia wielokrotne odłączanie i przyłączanie przewodów do instalacji bez konieczności każdorazowego przygotowania końców przewodu oraz umożliwia systemowe izolowanie za pomocą osłon izolacyjnych.</w:t>
      </w:r>
    </w:p>
    <w:p w14:paraId="36CF1133" w14:textId="31981AE5" w:rsidR="00CE1479" w:rsidRPr="00894C43" w:rsidRDefault="00CE1479" w:rsidP="00CE1479">
      <w:pPr>
        <w:pStyle w:val="StylFranzArialNarrowInterliniapojedyncze"/>
        <w:spacing w:line="360" w:lineRule="auto"/>
        <w:rPr>
          <w:rFonts w:asciiTheme="minorHAnsi" w:hAnsiTheme="minorHAnsi" w:cstheme="minorHAnsi"/>
          <w:bCs/>
          <w:szCs w:val="22"/>
        </w:rPr>
      </w:pPr>
      <w:r w:rsidRPr="00894C43">
        <w:rPr>
          <w:rFonts w:asciiTheme="minorHAnsi" w:hAnsiTheme="minorHAnsi" w:cstheme="minorHAnsi"/>
          <w:szCs w:val="22"/>
          <w:u w:val="single"/>
        </w:rPr>
        <w:t>Pozostały osprzęt</w:t>
      </w:r>
      <w:r w:rsidRPr="00894C43">
        <w:rPr>
          <w:rFonts w:asciiTheme="minorHAnsi" w:hAnsiTheme="minorHAnsi" w:cstheme="minorHAnsi"/>
          <w:szCs w:val="22"/>
        </w:rPr>
        <w:t xml:space="preserve"> </w:t>
      </w:r>
      <w:r w:rsidRPr="00894C43">
        <w:rPr>
          <w:rFonts w:asciiTheme="minorHAnsi" w:hAnsiTheme="minorHAnsi" w:cstheme="minorHAnsi"/>
          <w:bCs/>
          <w:szCs w:val="22"/>
        </w:rPr>
        <w:t>- ułatwia montaż i zwiększa bezpieczeństwo obsługi; wyróżnić można kilka grup materiałów: oznaczniki przewodów, dławnice, złączki i szyny, zaciski ochronne itp.</w:t>
      </w:r>
    </w:p>
    <w:p w14:paraId="334C8F3F" w14:textId="77777777" w:rsidR="00894C43" w:rsidRPr="00894C43" w:rsidRDefault="00894C43" w:rsidP="00CE1479">
      <w:pPr>
        <w:pStyle w:val="StylFranzArialNarrowInterliniapojedyncze"/>
        <w:spacing w:line="360" w:lineRule="auto"/>
        <w:rPr>
          <w:rFonts w:asciiTheme="minorHAnsi" w:hAnsiTheme="minorHAnsi" w:cstheme="minorHAnsi"/>
          <w:bCs/>
          <w:szCs w:val="22"/>
        </w:rPr>
      </w:pPr>
    </w:p>
    <w:p w14:paraId="40D39CE8" w14:textId="77777777" w:rsidR="00CE1479" w:rsidRPr="00894C43" w:rsidRDefault="00CE1479" w:rsidP="008B1B4C">
      <w:pPr>
        <w:pStyle w:val="StylNagwek2ArialNarrowInterliniapojedyncze"/>
        <w:numPr>
          <w:ilvl w:val="2"/>
          <w:numId w:val="29"/>
        </w:numPr>
      </w:pPr>
      <w:bookmarkStart w:id="59" w:name="bookmark20"/>
      <w:bookmarkStart w:id="60" w:name="_Toc94988260"/>
      <w:bookmarkStart w:id="61" w:name="_Toc108262268"/>
      <w:r w:rsidRPr="00894C43">
        <w:t>Sprzęt instalacyjny</w:t>
      </w:r>
      <w:bookmarkEnd w:id="59"/>
      <w:bookmarkEnd w:id="60"/>
      <w:bookmarkEnd w:id="61"/>
    </w:p>
    <w:p w14:paraId="11373FC9"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bCs/>
          <w:szCs w:val="22"/>
        </w:rPr>
        <w:t xml:space="preserve">Łączniki </w:t>
      </w:r>
      <w:r w:rsidRPr="00894C43">
        <w:rPr>
          <w:rFonts w:asciiTheme="minorHAnsi" w:hAnsiTheme="minorHAnsi" w:cstheme="minorHAnsi"/>
          <w:szCs w:val="22"/>
        </w:rPr>
        <w:t>ogólnego przeznaczenia wykonane dla potrzeb instalacji podtynkowych, natynkowych i natynkowo-wtynkowych:</w:t>
      </w:r>
    </w:p>
    <w:p w14:paraId="0F96AAC9"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Łączniki natynkowe i natynkowo-wtynkowe przygotowane są do instalowania bezpośrednio na podłożu (ścianie) za pomocą wkrętów lub przyklejane.</w:t>
      </w:r>
    </w:p>
    <w:p w14:paraId="22228D4E"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lastRenderedPageBreak/>
        <w:t xml:space="preserve"> Zaciski do łączenia przewodów winny umożliwiać wprowadzenie przewodu o przekroju 1,0-2,5 mm2.</w:t>
      </w:r>
    </w:p>
    <w:p w14:paraId="2293AA3A"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 xml:space="preserve"> Obudowy łączników powinny być wykonane z materiałów niepalnych lub niepodtrzymujących płomienia.</w:t>
      </w:r>
    </w:p>
    <w:p w14:paraId="15F63217"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Podstawowe dane techniczne:</w:t>
      </w:r>
    </w:p>
    <w:p w14:paraId="20EC469E" w14:textId="77777777" w:rsidR="00CE1479" w:rsidRPr="00894C43" w:rsidRDefault="00CE1479">
      <w:pPr>
        <w:widowControl w:val="0"/>
        <w:numPr>
          <w:ilvl w:val="0"/>
          <w:numId w:val="33"/>
        </w:numPr>
        <w:spacing w:after="0" w:line="240" w:lineRule="exact"/>
        <w:rPr>
          <w:rFonts w:asciiTheme="minorHAnsi" w:hAnsiTheme="minorHAnsi" w:cstheme="minorHAnsi"/>
          <w:sz w:val="22"/>
        </w:rPr>
      </w:pPr>
      <w:r w:rsidRPr="00894C43">
        <w:rPr>
          <w:rFonts w:asciiTheme="minorHAnsi" w:hAnsiTheme="minorHAnsi" w:cstheme="minorHAnsi"/>
          <w:sz w:val="22"/>
        </w:rPr>
        <w:t>napięcie znamionowe: 250V; 50Hz,</w:t>
      </w:r>
    </w:p>
    <w:p w14:paraId="235DDFF6" w14:textId="77777777" w:rsidR="00CE1479" w:rsidRPr="00894C43" w:rsidRDefault="00CE1479">
      <w:pPr>
        <w:widowControl w:val="0"/>
        <w:numPr>
          <w:ilvl w:val="0"/>
          <w:numId w:val="33"/>
        </w:numPr>
        <w:tabs>
          <w:tab w:val="left" w:pos="954"/>
        </w:tabs>
        <w:spacing w:after="0" w:line="360" w:lineRule="exact"/>
        <w:jc w:val="both"/>
        <w:rPr>
          <w:rFonts w:asciiTheme="minorHAnsi" w:hAnsiTheme="minorHAnsi" w:cstheme="minorHAnsi"/>
          <w:sz w:val="22"/>
        </w:rPr>
      </w:pPr>
      <w:r w:rsidRPr="00894C43">
        <w:rPr>
          <w:rFonts w:asciiTheme="minorHAnsi" w:hAnsiTheme="minorHAnsi" w:cstheme="minorHAnsi"/>
          <w:sz w:val="22"/>
        </w:rPr>
        <w:t>prąd znamionowy: do 10 A,</w:t>
      </w:r>
    </w:p>
    <w:p w14:paraId="63659B8F" w14:textId="2018E773" w:rsidR="00CE1479" w:rsidRPr="00894C43" w:rsidRDefault="00CE1479">
      <w:pPr>
        <w:widowControl w:val="0"/>
        <w:numPr>
          <w:ilvl w:val="0"/>
          <w:numId w:val="33"/>
        </w:numPr>
        <w:tabs>
          <w:tab w:val="left" w:pos="954"/>
        </w:tabs>
        <w:spacing w:after="0" w:line="360" w:lineRule="exact"/>
        <w:jc w:val="both"/>
        <w:rPr>
          <w:rFonts w:asciiTheme="minorHAnsi" w:hAnsiTheme="minorHAnsi" w:cstheme="minorHAnsi"/>
          <w:sz w:val="22"/>
        </w:rPr>
      </w:pPr>
      <w:r w:rsidRPr="00894C43">
        <w:rPr>
          <w:rFonts w:asciiTheme="minorHAnsi" w:hAnsiTheme="minorHAnsi" w:cstheme="minorHAnsi"/>
          <w:sz w:val="22"/>
        </w:rPr>
        <w:t>stopień ochrony w wykonaniu szczelnym: minimum IP 65.</w:t>
      </w:r>
    </w:p>
    <w:p w14:paraId="7673EE55" w14:textId="77777777" w:rsidR="00894C43" w:rsidRPr="00894C43" w:rsidRDefault="00894C43" w:rsidP="00894C43">
      <w:pPr>
        <w:widowControl w:val="0"/>
        <w:tabs>
          <w:tab w:val="left" w:pos="954"/>
        </w:tabs>
        <w:spacing w:after="0" w:line="360" w:lineRule="exact"/>
        <w:ind w:left="1340"/>
        <w:jc w:val="both"/>
        <w:rPr>
          <w:rFonts w:asciiTheme="minorHAnsi" w:hAnsiTheme="minorHAnsi" w:cstheme="minorHAnsi"/>
          <w:sz w:val="22"/>
        </w:rPr>
      </w:pPr>
    </w:p>
    <w:p w14:paraId="4C0DA9D2" w14:textId="77777777" w:rsidR="00CE1479" w:rsidRPr="00894C43" w:rsidRDefault="00CE1479" w:rsidP="008B1B4C">
      <w:pPr>
        <w:pStyle w:val="StylNagwek2ArialNarrowInterliniapojedyncze"/>
        <w:numPr>
          <w:ilvl w:val="2"/>
          <w:numId w:val="29"/>
        </w:numPr>
      </w:pPr>
      <w:bookmarkStart w:id="62" w:name="_Toc94988261"/>
      <w:bookmarkStart w:id="63" w:name="_Toc108262269"/>
      <w:r w:rsidRPr="00894C43">
        <w:t>Gniazda wtykowe ogólnego przeznaczenia do montażu w instalacjach natynkowych:</w:t>
      </w:r>
      <w:bookmarkEnd w:id="62"/>
      <w:bookmarkEnd w:id="63"/>
    </w:p>
    <w:p w14:paraId="4338B435"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Gniazda natynkowe 1-fazowe powinny być wyposażone w styk ochronny i przystosowane do instalowania bezpośredniego na podłożu za pomocą wkrętów lub przyklejane.</w:t>
      </w:r>
    </w:p>
    <w:p w14:paraId="716623B3"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Gniazda natynkowe 3-fazowe muszą być przystosowane do 5-cio żyłowych przewodów, w tym do podłączenia styku ochronnego oraz neutralnego.</w:t>
      </w:r>
    </w:p>
    <w:p w14:paraId="7674910C"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Zaciski do połączenia przewodów winny umożliwiać wprowadzenie przewodów o przekroju od 1,5-6,0 mm</w:t>
      </w:r>
      <w:r w:rsidRPr="00894C43">
        <w:rPr>
          <w:rFonts w:asciiTheme="minorHAnsi" w:hAnsiTheme="minorHAnsi" w:cstheme="minorHAnsi"/>
          <w:szCs w:val="22"/>
          <w:vertAlign w:val="superscript"/>
        </w:rPr>
        <w:t>2</w:t>
      </w:r>
      <w:r w:rsidRPr="00894C43">
        <w:rPr>
          <w:rFonts w:asciiTheme="minorHAnsi" w:hAnsiTheme="minorHAnsi" w:cstheme="minorHAnsi"/>
          <w:szCs w:val="22"/>
        </w:rPr>
        <w:t xml:space="preserve"> w zależności od zainstalowanej mocy i rodzaju gniazda wtykowego.</w:t>
      </w:r>
    </w:p>
    <w:p w14:paraId="70ED5F7C"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Obudowy gniazd należy wykonać z materiałów niepalnych lub niepodtrzymujących płomienia.</w:t>
      </w:r>
    </w:p>
    <w:p w14:paraId="5D750810"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Podstawowe dane techniczne gniazd:</w:t>
      </w:r>
    </w:p>
    <w:p w14:paraId="6DC33CEE"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napięcie znamionowe: 250V lub 250V/400V; 50Hz,</w:t>
      </w:r>
    </w:p>
    <w:p w14:paraId="76055E9C"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prąd znamionowy: 10A, 16A dla gniazd 1-fazowych,</w:t>
      </w:r>
    </w:p>
    <w:p w14:paraId="470B7318"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prąd znamionowy: 16A do 63A dla gniazd 3-fazowych,</w:t>
      </w:r>
    </w:p>
    <w:p w14:paraId="1D4B3344" w14:textId="0C6FFCF5"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stopień ochrony w wykonaniu szczelnym: minimum IP 65.</w:t>
      </w:r>
    </w:p>
    <w:p w14:paraId="3F47EF96" w14:textId="77777777" w:rsidR="00894C43" w:rsidRPr="00894C43" w:rsidRDefault="00894C43" w:rsidP="00894C43">
      <w:pPr>
        <w:pStyle w:val="StylFranzArialNarrowInterliniapojedynczeZnak2"/>
        <w:rPr>
          <w:rFonts w:asciiTheme="minorHAnsi" w:hAnsiTheme="minorHAnsi" w:cstheme="minorHAnsi"/>
          <w:szCs w:val="22"/>
        </w:rPr>
      </w:pPr>
    </w:p>
    <w:p w14:paraId="68FA7F7B" w14:textId="77777777" w:rsidR="00CE1479" w:rsidRPr="00894C43" w:rsidRDefault="00CE1479" w:rsidP="008B1B4C">
      <w:pPr>
        <w:pStyle w:val="StylNagwek2ArialNarrowInterliniapojedyncze"/>
        <w:numPr>
          <w:ilvl w:val="2"/>
          <w:numId w:val="29"/>
        </w:numPr>
      </w:pPr>
      <w:bookmarkStart w:id="64" w:name="bookmark21"/>
      <w:bookmarkStart w:id="65" w:name="_Toc94988262"/>
      <w:bookmarkStart w:id="66" w:name="_Toc108262270"/>
      <w:r w:rsidRPr="00894C43">
        <w:t>Sprzęt oświetleniowy</w:t>
      </w:r>
      <w:bookmarkEnd w:id="64"/>
      <w:bookmarkEnd w:id="65"/>
      <w:bookmarkEnd w:id="66"/>
    </w:p>
    <w:p w14:paraId="6CF99255"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Montaż opraw oświetleniowych należy wykonywać na podstawie projektu oświetlenia, zawierającego co najmniej:</w:t>
      </w:r>
    </w:p>
    <w:p w14:paraId="3D6FC25C"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dobór opraw i źródeł światła,</w:t>
      </w:r>
    </w:p>
    <w:p w14:paraId="03802A74"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plan rozmieszczenia opraw,</w:t>
      </w:r>
    </w:p>
    <w:p w14:paraId="66E94E40"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rysunki sposobu mocowania opraw,</w:t>
      </w:r>
    </w:p>
    <w:p w14:paraId="1F6BCA3D"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plan instalacji zasilającej oprawy,</w:t>
      </w:r>
    </w:p>
    <w:p w14:paraId="053A4999"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obliczenie rozkładu natężenia oświetlenia oraz spadków napięcia i obciążeń,</w:t>
      </w:r>
    </w:p>
    <w:p w14:paraId="28263858"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zasady konserwacji i eksploatacji instalacji oświetleniowej.</w:t>
      </w:r>
    </w:p>
    <w:p w14:paraId="5D4C3F90"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Oprawy oświetleniowe należy dobierać z katalogów producentów, odpowiednio do potrzeb oświetleniowych pomieszczenia i warunków środowiskowych - występują w czterech klasach ochronności przed porażeniem elektrycznym oznaczonych 0, I, II, III.</w:t>
      </w:r>
    </w:p>
    <w:p w14:paraId="512F6EF9"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Wypusty sufitowe i ścienne powinny być przystosowane do instalowania opraw oświetleniowych, przy czym przekrój przewodów ułożonych na stałe nie może być mniejszy od 1 mm</w:t>
      </w:r>
      <w:r w:rsidRPr="00894C43">
        <w:rPr>
          <w:rFonts w:asciiTheme="minorHAnsi" w:hAnsiTheme="minorHAnsi" w:cstheme="minorHAnsi"/>
          <w:szCs w:val="22"/>
          <w:vertAlign w:val="superscript"/>
        </w:rPr>
        <w:t>2</w:t>
      </w:r>
      <w:r w:rsidRPr="00894C43">
        <w:rPr>
          <w:rFonts w:asciiTheme="minorHAnsi" w:hAnsiTheme="minorHAnsi" w:cstheme="minorHAnsi"/>
          <w:szCs w:val="22"/>
        </w:rPr>
        <w:t xml:space="preserve"> a napięcie izolacji nie może być mniejsze od 750 V jeśli przewody układane są w rurkach stalowych lub otworach prefabrykowanych elementów budowlanych oraz 300 V w pozostałych przypadkach.</w:t>
      </w:r>
    </w:p>
    <w:p w14:paraId="23C1235F"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Pod względem ochrony przed dotknięciem części opraw będących pod napięciem oraz przedostawaniem się ciał stałych i wody do opraw; nadano oprawom następujące oznaczenie związane ze stopniami ochrony:</w:t>
      </w:r>
    </w:p>
    <w:p w14:paraId="4376AFFB"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pyłoszczelna IP 6X</w:t>
      </w:r>
    </w:p>
    <w:p w14:paraId="3B49FA10" w14:textId="45BF2A41"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lastRenderedPageBreak/>
        <w:t>W praktyce zdarza się, że dobrana oprawa oświetleniowa jednocześnie spełnia wymagania dotyczące ochrony przed wnikaniem ciał stałych i wody np. oprawa OUS 250 o stopniu ochrony IP 64/23 jest oprawą pyłoszczelną i bryzgoodporną w części, gdzie znajduje się lampa oraz zwykłą i deszczodporną w części, gdzie znajduje się osprzęt stabilizacyjno-zapłonowy (minimalny wymóg ochronny dla opraw drogowych) .</w:t>
      </w:r>
    </w:p>
    <w:p w14:paraId="51C4D482" w14:textId="77777777" w:rsidR="00894C43" w:rsidRPr="00894C43" w:rsidRDefault="00894C43" w:rsidP="00CE1479">
      <w:pPr>
        <w:pStyle w:val="StylFranzArialNarrowInterliniapojedyncze"/>
        <w:spacing w:line="360" w:lineRule="auto"/>
        <w:rPr>
          <w:rFonts w:asciiTheme="minorHAnsi" w:hAnsiTheme="minorHAnsi" w:cstheme="minorHAnsi"/>
          <w:szCs w:val="22"/>
        </w:rPr>
      </w:pPr>
    </w:p>
    <w:p w14:paraId="200B1566" w14:textId="77777777" w:rsidR="00CE1479" w:rsidRPr="00894C43" w:rsidRDefault="00CE1479" w:rsidP="008B1B4C">
      <w:pPr>
        <w:pStyle w:val="StylNagwek2ArialNarrowInterliniapojedyncze"/>
      </w:pPr>
      <w:bookmarkStart w:id="67" w:name="_Toc94988263"/>
      <w:bookmarkStart w:id="68" w:name="_Toc108262271"/>
      <w:r w:rsidRPr="00894C43">
        <w:t>Składowanie i kontrola jakości</w:t>
      </w:r>
      <w:bookmarkEnd w:id="67"/>
      <w:bookmarkEnd w:id="68"/>
    </w:p>
    <w:p w14:paraId="6440BEDF"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Wyroby budowlane składować w sposób nie powodujący ich uszkodzenia, bądź obniżenia parametrów, w miejscu zabezpieczonym przed działaniem czynników atmosferycznych oraz osób postronnych.</w:t>
      </w:r>
    </w:p>
    <w:p w14:paraId="22E76288" w14:textId="09D76D7D"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Kontrola jakości polegać będzie na wizualnym stwierdzeniu, czy poszczególne elementy systemu są fabrycznie nowe i nieuszkodzone oraz czy są wyrobami dopuszczonymi do stosowania w budownictwie.</w:t>
      </w:r>
    </w:p>
    <w:p w14:paraId="288FFC33" w14:textId="77777777" w:rsidR="00894C43" w:rsidRPr="00894C43" w:rsidRDefault="00894C43" w:rsidP="00CE1479">
      <w:pPr>
        <w:pStyle w:val="StylFranzArialNarrowInterliniapojedyncze"/>
        <w:spacing w:line="360" w:lineRule="auto"/>
        <w:ind w:firstLine="426"/>
        <w:rPr>
          <w:rFonts w:asciiTheme="minorHAnsi" w:hAnsiTheme="minorHAnsi" w:cstheme="minorHAnsi"/>
          <w:szCs w:val="22"/>
        </w:rPr>
      </w:pPr>
    </w:p>
    <w:p w14:paraId="21BBB601" w14:textId="77777777" w:rsidR="00CE1479" w:rsidRPr="00894C43" w:rsidRDefault="00CE1479" w:rsidP="00DB702C">
      <w:pPr>
        <w:pStyle w:val="StylNagwek1ArialNarrow"/>
        <w:rPr>
          <w:sz w:val="22"/>
          <w:szCs w:val="22"/>
        </w:rPr>
      </w:pPr>
      <w:bookmarkStart w:id="69" w:name="_Toc94988264"/>
      <w:bookmarkStart w:id="70" w:name="_Toc108262272"/>
      <w:r w:rsidRPr="00894C43">
        <w:rPr>
          <w:sz w:val="22"/>
          <w:szCs w:val="22"/>
        </w:rPr>
        <w:t>Wymagania dotyczące sprzętu i maszyn</w:t>
      </w:r>
      <w:bookmarkEnd w:id="69"/>
      <w:bookmarkEnd w:id="70"/>
      <w:r w:rsidRPr="00894C43">
        <w:rPr>
          <w:sz w:val="22"/>
          <w:szCs w:val="22"/>
        </w:rPr>
        <w:t xml:space="preserve"> </w:t>
      </w:r>
    </w:p>
    <w:p w14:paraId="3941F97D"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Wszelkie roboty powinny być wykonywane sprawnym sprzętem, dopuszczonym do użytku w budownictwie oraz przeznaczonym do wykonywania danego rodzaju robót.</w:t>
      </w:r>
    </w:p>
    <w:p w14:paraId="330D01EF"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ab/>
        <w:t>Sprzęt będący własnością Wykonawcy bądź wynajęty do wykonania Robót ma być utrzymywany w dobrym stanie i gotowości do pracy  i musi być zgodny z normami ochrony środowiska i przepisami dotyczącymi jego użytkowania.</w:t>
      </w:r>
    </w:p>
    <w:p w14:paraId="150FF948" w14:textId="48BEDB6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ab/>
        <w:t>Wykonawca dostarczy Inspektorowi kopie dokumentów potwierdzających dopuszczenie Sprzętu do użytkowania, tam gdzie jest to wymagane przepisami.</w:t>
      </w:r>
    </w:p>
    <w:p w14:paraId="5CF3D675" w14:textId="77777777" w:rsidR="00894C43" w:rsidRPr="00894C43" w:rsidRDefault="00894C43" w:rsidP="00CE1479">
      <w:pPr>
        <w:pStyle w:val="StylFranzArialNarrowInterliniapojedyncze"/>
        <w:spacing w:line="360" w:lineRule="auto"/>
        <w:ind w:firstLine="426"/>
        <w:rPr>
          <w:rFonts w:asciiTheme="minorHAnsi" w:hAnsiTheme="minorHAnsi" w:cstheme="minorHAnsi"/>
          <w:szCs w:val="22"/>
        </w:rPr>
      </w:pPr>
    </w:p>
    <w:p w14:paraId="20DAEF43" w14:textId="77777777" w:rsidR="00CE1479" w:rsidRPr="00894C43" w:rsidRDefault="00CE1479" w:rsidP="00DB702C">
      <w:pPr>
        <w:pStyle w:val="StylNagwek1ArialNarrow"/>
        <w:rPr>
          <w:sz w:val="22"/>
          <w:szCs w:val="22"/>
        </w:rPr>
      </w:pPr>
      <w:bookmarkStart w:id="71" w:name="_Toc94988265"/>
      <w:bookmarkStart w:id="72" w:name="_Toc108262273"/>
      <w:r w:rsidRPr="00894C43">
        <w:rPr>
          <w:sz w:val="22"/>
          <w:szCs w:val="22"/>
        </w:rPr>
        <w:t>Wymagania dotyczące środków transportu</w:t>
      </w:r>
      <w:bookmarkEnd w:id="71"/>
      <w:bookmarkEnd w:id="72"/>
      <w:r w:rsidRPr="00894C43">
        <w:rPr>
          <w:sz w:val="22"/>
          <w:szCs w:val="22"/>
        </w:rPr>
        <w:t xml:space="preserve"> </w:t>
      </w:r>
    </w:p>
    <w:p w14:paraId="0A19A859"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Podczas transportu materiałów ze składu przy obiektowego na obiekt należy zachować ostrożność aby nie uszkodzić materiałów do montażu. Minimalne temperatury dopuszczające wykonywanie transportu wynoszą dla bębnów: - 15°C i - 5°C dla krążków, ze względu na możliwość uszkodzenia izolacji.</w:t>
      </w:r>
    </w:p>
    <w:p w14:paraId="155C0AFE" w14:textId="2F228006"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Należy stosować dodatkowe opakowania w przypadku możliwości uszkodzeń transportowych.</w:t>
      </w:r>
    </w:p>
    <w:p w14:paraId="599639B9" w14:textId="77777777" w:rsidR="00894C43" w:rsidRPr="00894C43" w:rsidRDefault="00894C43" w:rsidP="00CE1479">
      <w:pPr>
        <w:pStyle w:val="StylFranzArialNarrowInterliniapojedyncze"/>
        <w:spacing w:line="360" w:lineRule="auto"/>
        <w:ind w:firstLine="426"/>
        <w:rPr>
          <w:rFonts w:asciiTheme="minorHAnsi" w:hAnsiTheme="minorHAnsi" w:cstheme="minorHAnsi"/>
          <w:szCs w:val="22"/>
        </w:rPr>
      </w:pPr>
    </w:p>
    <w:p w14:paraId="071E6FA5" w14:textId="77777777" w:rsidR="00CE1479" w:rsidRPr="00894C43" w:rsidRDefault="00CE1479" w:rsidP="00DB702C">
      <w:pPr>
        <w:pStyle w:val="StylNagwek1ArialNarrow"/>
        <w:rPr>
          <w:sz w:val="22"/>
          <w:szCs w:val="22"/>
        </w:rPr>
      </w:pPr>
      <w:bookmarkStart w:id="73" w:name="_Toc94988266"/>
      <w:bookmarkStart w:id="74" w:name="_Toc108262274"/>
      <w:r w:rsidRPr="00894C43">
        <w:rPr>
          <w:sz w:val="22"/>
          <w:szCs w:val="22"/>
        </w:rPr>
        <w:t>Wymagania dotyczące wykonywania robót</w:t>
      </w:r>
      <w:bookmarkEnd w:id="73"/>
      <w:bookmarkEnd w:id="74"/>
    </w:p>
    <w:p w14:paraId="35ADB75A"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 xml:space="preserve">Wykonawca jest odpowiedzialny za jakość wykonania tych robót oraz ich zgodność z umową, projektem wykonawczym, pozostałymi SST i poleceniami zarządzającego realizacją umowy. Wprowadzenie jakichkolwiek odstępstw od tych dokumentów wymaga akceptacji zarządzającego realizacją umowy oraz projektanta. Roboty należy wykonać zgodnie z Rozp. Ministra Infrastruktury w sprawie bezpieczeństwa i higieny pracy podczas wykonywania robót budowlanych (Dz.U. 2003.47.401) oraz zgodnie z przepisami prawa budowlanego. </w:t>
      </w:r>
    </w:p>
    <w:p w14:paraId="645FCA31"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Roboty powinny być wykonywane zgodnie z dobrą praktyką inżynierską, dokumentacją projektową oraz instrukcjami montażu producentów zastosowanych wyrobów budowlanych.</w:t>
      </w:r>
    </w:p>
    <w:p w14:paraId="49DC931D"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Prace powinny być wykonane przez odpowiednio wykwalifikowany personel z zastosowaniem właściwych materiałów i urządzeń zaleconych przez dokumentację projektową.</w:t>
      </w:r>
    </w:p>
    <w:p w14:paraId="2E04AD28"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Wykonana instalacja nie może stwarzać zagrożenia pożarowego ani bezpieczeństwa konstrukcji obiektu.</w:t>
      </w:r>
    </w:p>
    <w:p w14:paraId="0473A769"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lastRenderedPageBreak/>
        <w:t xml:space="preserve">Wszystkie podwieszenia i podparcia przewodów instalacji oraz urządzeń wewnątrz budynku wykona wykonawca wg własnego projektu z uwzględnieniem lokalnych warunków montażowych. </w:t>
      </w:r>
    </w:p>
    <w:p w14:paraId="63EA0C62" w14:textId="633512BD"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Montaż urządzeń wykonać zgodnie z DTR urządzeń dostarczaną przez ich producenta.</w:t>
      </w:r>
    </w:p>
    <w:p w14:paraId="061CCAA9" w14:textId="77777777" w:rsidR="00894C43" w:rsidRPr="00894C43" w:rsidRDefault="00894C43" w:rsidP="00CE1479">
      <w:pPr>
        <w:pStyle w:val="StylFranzArialNarrowInterliniapojedyncze"/>
        <w:spacing w:line="360" w:lineRule="auto"/>
        <w:ind w:firstLine="426"/>
        <w:rPr>
          <w:rFonts w:asciiTheme="minorHAnsi" w:hAnsiTheme="minorHAnsi" w:cstheme="minorHAnsi"/>
          <w:szCs w:val="22"/>
        </w:rPr>
      </w:pPr>
    </w:p>
    <w:p w14:paraId="24E9F002" w14:textId="77777777" w:rsidR="00CE1479" w:rsidRPr="00894C43" w:rsidRDefault="00CE1479" w:rsidP="00DB702C">
      <w:pPr>
        <w:pStyle w:val="StylNagwek1ArialNarrow"/>
        <w:numPr>
          <w:ilvl w:val="1"/>
          <w:numId w:val="28"/>
        </w:numPr>
        <w:rPr>
          <w:sz w:val="22"/>
          <w:szCs w:val="22"/>
        </w:rPr>
      </w:pPr>
      <w:bookmarkStart w:id="75" w:name="bookmark32"/>
      <w:bookmarkStart w:id="76" w:name="_Toc94988267"/>
      <w:bookmarkStart w:id="77" w:name="_Toc108262275"/>
      <w:r w:rsidRPr="00894C43">
        <w:rPr>
          <w:sz w:val="22"/>
          <w:szCs w:val="22"/>
        </w:rPr>
        <w:t>Montaż przewodów instalacji elektrycznych</w:t>
      </w:r>
      <w:bookmarkEnd w:id="75"/>
      <w:bookmarkEnd w:id="76"/>
      <w:bookmarkEnd w:id="77"/>
    </w:p>
    <w:p w14:paraId="3DA93F7D"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Zakres robót obejmuje:</w:t>
      </w:r>
    </w:p>
    <w:p w14:paraId="20F5722F"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przemieszczenie w strefie montażowej,</w:t>
      </w:r>
    </w:p>
    <w:p w14:paraId="032A2B67"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złożenie na miejscu montażu wg projektu,</w:t>
      </w:r>
    </w:p>
    <w:p w14:paraId="03CFB5FC"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wyznaczenie miejsca zainstalowania, trasowanie linii przebiegu instalacji i miejsc montażu osprzętu,</w:t>
      </w:r>
    </w:p>
    <w:p w14:paraId="5285346D"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roboty przygotowawcze o charakterze ogólnobudowlanym jak: kucie bruzd w podłożu, przekucia ścian i stropów, osadzenie przepustów, zdejmowanie przykryć kanałów instalacyjnych, wykonanie ślepych otworów poprzez podkucie we wnęce albo kucie ręczne lub mechaniczne, wiercenie mechaniczne otworów w sufitach, ścianach lub podłożach,</w:t>
      </w:r>
    </w:p>
    <w:p w14:paraId="5B392D0D"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 xml:space="preserve"> osadzenie kołków osadczych plastikowych oraz dybli, śrub kotwiących lub wsporników, konsoli, wieszaków wraz z zabetonowaniem,</w:t>
      </w:r>
    </w:p>
    <w:p w14:paraId="3B82391E"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 xml:space="preserve"> montaż na gotowym podłożu elementów osprzętu instalacyjnego do montażu kabli i przewodów,</w:t>
      </w:r>
    </w:p>
    <w:p w14:paraId="0DD6153C"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 xml:space="preserve"> łuki z rur sztywnych należy wykonywać przy użyciu gotowych kolanek lub przez wyginanie rur w trakcie ich układania. Przy kształtowaniu łuku spłaszczenie rury nie może być większe niż 15% wewnętrznej średnicy rury.</w:t>
      </w:r>
    </w:p>
    <w:p w14:paraId="68F95066"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 xml:space="preserve"> łączenie rur należy wykonać za pomocą przewidzianych do tego celu złączek (lub przez kielichowanie),</w:t>
      </w:r>
    </w:p>
    <w:p w14:paraId="3F8E3C56"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puszki powinny być osadzone na takiej głębokości, aby ich górna (zewnętrzna) krawędź po otynkowaniu ściany była zrównana (zlicowana) z tynkiem,</w:t>
      </w:r>
    </w:p>
    <w:p w14:paraId="4EAD7C91"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 xml:space="preserve"> przed zainstalowaniem należy w puszce wyciąć wymaganą liczbę otworów dostosowanych do średnicy wprowadzanych rur,</w:t>
      </w:r>
    </w:p>
    <w:p w14:paraId="7090B1E5"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koniec rury powinien wchodzić do środka puszki na głębokość do 5 mm,</w:t>
      </w:r>
    </w:p>
    <w:p w14:paraId="7A059B9E"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wciąganie do rur instalacyjnych drutu stalowego o średnicy 1,0 do 1,2 mm dla ułatwienia wciągania kabli i przewodów wg dokumentacji projektowej i specyfikacji technicznej (szczegółowej) SST, układanie (montaż) kabli i przewodów zgodne z ich wyszczególnieniem i charakterystyką podaną w dokumentacji projektowej i specyfikacji technicznej (szczegółowej) SST. W przypadku łatwości wciągania kabli i przewodów, wciąganie drutu prowadzącego, stalowego nie jest konieczne. Przewody muszą być ułożone swobodnie i nie mogą być narażone na naciągi i dodatkowe naprężenia,</w:t>
      </w:r>
    </w:p>
    <w:p w14:paraId="442FFF4C"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oznakowanie zgodne wytycznymi z dokumentacji projektowej i specyfikacji technicznej (szczegółowej) SST lub normami (PN-EN 60446:2004 Zasady podstawowe i bezpieczeństwa przy współdziałaniu człowieka z maszyną, oznaczanie i identyfikacja. Oznaczenia identyfikacyjne przewodów barwami albo cyframi, w przypadku braku takich wytycznych),</w:t>
      </w:r>
    </w:p>
    <w:p w14:paraId="0061ED0A"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roboty o charakterze ogólnobudowlanym po montażu kabli i przewodów jak: zaprawianie bruzd, naprawa ścian i stropów po przekuciach i osadzeniu przepustów, montaż przykryć kanałów instalacyjnych,</w:t>
      </w:r>
    </w:p>
    <w:p w14:paraId="47CF57B9"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 xml:space="preserve"> przeprowadzenie prób i badań zgodnie z PN-IEC 60364-6-61:2000 oraz PN-E-04700:1998/Az1:2000.</w:t>
      </w:r>
      <w:bookmarkStart w:id="78" w:name="bookmark33"/>
    </w:p>
    <w:p w14:paraId="78652BCC" w14:textId="77777777" w:rsidR="00CE1479" w:rsidRPr="00894C43" w:rsidRDefault="00CE1479" w:rsidP="00DB702C">
      <w:pPr>
        <w:pStyle w:val="StylWYPUNKTOWANIE"/>
        <w:numPr>
          <w:ilvl w:val="0"/>
          <w:numId w:val="30"/>
        </w:numPr>
        <w:tabs>
          <w:tab w:val="num" w:pos="644"/>
        </w:tabs>
        <w:rPr>
          <w:color w:val="auto"/>
          <w:szCs w:val="22"/>
        </w:rPr>
      </w:pPr>
      <w:r w:rsidRPr="00894C43">
        <w:rPr>
          <w:color w:val="auto"/>
          <w:szCs w:val="22"/>
        </w:rPr>
        <w:t>Montaż opraw oświetleniowych i sprzętu instalacyjnego, urządzeń i odbiorników energii elektrycznej</w:t>
      </w:r>
      <w:bookmarkEnd w:id="78"/>
    </w:p>
    <w:p w14:paraId="5C4E264C"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lastRenderedPageBreak/>
        <w:t>Te elementy instalacji montować w końcowej fazie robót, aby uniknąć niepotrzebnych zniszczeń i zabrudzeń. Oprawy do stropu montować wkrętami zabezpieczonymi antykorozyjnie na kołkach rozporowych plastikowych. Ta sama uwaga dotyczy sprzętu instalacyjnego, urządzeń i odbiorników energii elektrycznej montowanego na ścianach.</w:t>
      </w:r>
    </w:p>
    <w:p w14:paraId="3D200EBF"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Przed zamocowaniem opraw należy sprawdzić ich działanie oraz prawidłowość połączeń.</w:t>
      </w:r>
    </w:p>
    <w:p w14:paraId="11E286C3"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Źródła światła i zapłonniki do opraw należy zamontować po całkowitym zainstalowaniu opraw.</w:t>
      </w:r>
    </w:p>
    <w:p w14:paraId="3A58A45B"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 xml:space="preserve">Należy zapewnić równomierne obciążenie faz linii zasilających przez odpowiednie przyłączanie odbiorów </w:t>
      </w:r>
      <w:r w:rsidRPr="00894C43">
        <w:rPr>
          <w:rFonts w:asciiTheme="minorHAnsi" w:hAnsiTheme="minorHAnsi" w:cstheme="minorHAnsi"/>
          <w:szCs w:val="22"/>
        </w:rPr>
        <w:br/>
        <w:t>1-fazowych.</w:t>
      </w:r>
    </w:p>
    <w:p w14:paraId="75A615C4"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Gniazda wtykowe i wyłączniki należy instalować w sposób nie kolidujący z wyposażeniem pomieszczenia.</w:t>
      </w:r>
    </w:p>
    <w:p w14:paraId="7F9DF0D1"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Położenie wyłączników klawiszowych należy przyjmować takie, aby w całym pomieszczeniu było jednakowe.</w:t>
      </w:r>
    </w:p>
    <w:p w14:paraId="692C826D"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Gniazda wtykowe ze stykiem ochronnym należy instalować w takim położeniu, aby styk ten występował u góry.</w:t>
      </w:r>
    </w:p>
    <w:p w14:paraId="6B947D37"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Przewody do gniazd wtykowych 2-biegunowych należy podłączać w taki sposób, aby przewód fazowy dochodził do lewego bieguna, a przewód neutralny do prawego bieguna.</w:t>
      </w:r>
    </w:p>
    <w:p w14:paraId="3A949D38"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Przewód ochronny będący żyłą przewodu wielożyłowego powinien mieć izolację będącą kombinacją barwy zielonej i żółtej.</w:t>
      </w:r>
    </w:p>
    <w:p w14:paraId="72603918" w14:textId="460112A5"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Typy opraw, trasy przewodów oraz sposób ich prowadzenia wykonać zgodnie z planami instalacji i schematami.</w:t>
      </w:r>
    </w:p>
    <w:p w14:paraId="32351B75" w14:textId="77777777" w:rsidR="00894C43" w:rsidRPr="00894C43" w:rsidRDefault="00894C43" w:rsidP="00CE1479">
      <w:pPr>
        <w:pStyle w:val="StylFranzArialNarrowInterliniapojedyncze"/>
        <w:spacing w:line="360" w:lineRule="auto"/>
        <w:rPr>
          <w:rFonts w:asciiTheme="minorHAnsi" w:hAnsiTheme="minorHAnsi" w:cstheme="minorHAnsi"/>
          <w:szCs w:val="22"/>
        </w:rPr>
      </w:pPr>
    </w:p>
    <w:p w14:paraId="707B400F" w14:textId="77777777" w:rsidR="00CE1479" w:rsidRPr="00894C43" w:rsidRDefault="00CE1479" w:rsidP="00DB702C">
      <w:pPr>
        <w:pStyle w:val="StylNagwek1ArialNarrow"/>
        <w:numPr>
          <w:ilvl w:val="1"/>
          <w:numId w:val="28"/>
        </w:numPr>
        <w:rPr>
          <w:sz w:val="22"/>
          <w:szCs w:val="22"/>
        </w:rPr>
      </w:pPr>
      <w:bookmarkStart w:id="79" w:name="_Toc94988268"/>
      <w:bookmarkStart w:id="80" w:name="_Toc108262276"/>
      <w:r w:rsidRPr="00894C43">
        <w:rPr>
          <w:sz w:val="22"/>
          <w:szCs w:val="22"/>
        </w:rPr>
        <w:t>Instalacja połączeń wyrównawczych</w:t>
      </w:r>
      <w:bookmarkEnd w:id="79"/>
      <w:bookmarkEnd w:id="80"/>
    </w:p>
    <w:p w14:paraId="4355607B"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Dla uziemienia urządzeń i przewodów, na których nie występuje trwale potencjał elektryczny, należy wykonać instalacje połączeń wyrównawczych. Instalacja ta składa się z połączenia wyrównawczego: głównego (główna szyna wyrównawcza), miejscowego (dodatkowego - dla części przewodzących, jednocześnie dostępnych) i nieuziemionego. Elementem wyrównującym potencjały jest przewód wyrównawczy.</w:t>
      </w:r>
    </w:p>
    <w:p w14:paraId="3D633137"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Połączenia wyrównawcze główne i miejscowe należy wybrać łącząc przewody ochronne z częściami przewodzącymi innych instalacji.</w:t>
      </w:r>
    </w:p>
    <w:p w14:paraId="2163DF5A"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Do głównej szyny uziemiającej podłączyć rury ciepłej i zimnej wody, itp., sprowadzając je do wspólnego punktu - głównej szyny uziemiającej.</w:t>
      </w:r>
    </w:p>
    <w:p w14:paraId="0F7C4768" w14:textId="77777777"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W przypadku niemożności dokonania połączenia bezpośredniego, pomiędzy elementami metalowymi, należy stosować iskierniki.</w:t>
      </w:r>
    </w:p>
    <w:p w14:paraId="2DCC0DBD" w14:textId="56155A38" w:rsidR="00CE1479" w:rsidRPr="00894C43" w:rsidRDefault="00CE1479" w:rsidP="00CE1479">
      <w:pPr>
        <w:pStyle w:val="StylFranzArialNarrowInterliniapojedyncze"/>
        <w:spacing w:line="360" w:lineRule="auto"/>
        <w:rPr>
          <w:rFonts w:asciiTheme="minorHAnsi" w:hAnsiTheme="minorHAnsi" w:cstheme="minorHAnsi"/>
          <w:szCs w:val="22"/>
        </w:rPr>
      </w:pPr>
      <w:r w:rsidRPr="00894C43">
        <w:rPr>
          <w:rFonts w:asciiTheme="minorHAnsi" w:hAnsiTheme="minorHAnsi" w:cstheme="minorHAnsi"/>
          <w:szCs w:val="22"/>
        </w:rPr>
        <w:t>Dla instalacji połączeń wyrównawczych w rozdzielnicach zasilających zewnętrzne obwody oświetleniowe należy stosować odgromniki zaworowe pomiędzy przewodami fazowymi a uziemieniem instalacji piorunochronnej.</w:t>
      </w:r>
    </w:p>
    <w:p w14:paraId="0C33028B" w14:textId="77777777" w:rsidR="00894C43" w:rsidRPr="00894C43" w:rsidRDefault="00894C43" w:rsidP="00CE1479">
      <w:pPr>
        <w:pStyle w:val="StylFranzArialNarrowInterliniapojedyncze"/>
        <w:spacing w:line="360" w:lineRule="auto"/>
        <w:rPr>
          <w:rFonts w:asciiTheme="minorHAnsi" w:hAnsiTheme="minorHAnsi" w:cstheme="minorHAnsi"/>
          <w:szCs w:val="22"/>
        </w:rPr>
      </w:pPr>
    </w:p>
    <w:p w14:paraId="0837E4E7" w14:textId="77777777" w:rsidR="00CE1479" w:rsidRPr="00894C43" w:rsidRDefault="00CE1479" w:rsidP="008B1B4C">
      <w:pPr>
        <w:pStyle w:val="StylNagwek1ArialNarrow"/>
        <w:rPr>
          <w:sz w:val="22"/>
          <w:szCs w:val="22"/>
        </w:rPr>
      </w:pPr>
      <w:bookmarkStart w:id="81" w:name="_Toc94988269"/>
      <w:bookmarkStart w:id="82" w:name="_Toc108262277"/>
      <w:r w:rsidRPr="00894C43">
        <w:rPr>
          <w:sz w:val="22"/>
          <w:szCs w:val="22"/>
        </w:rPr>
        <w:lastRenderedPageBreak/>
        <w:t>Działania związane z kontrolą, badaniami i odbiorem wyrobów oraz robót budowlanych</w:t>
      </w:r>
      <w:bookmarkEnd w:id="81"/>
      <w:bookmarkEnd w:id="82"/>
    </w:p>
    <w:p w14:paraId="089FE2F3" w14:textId="77777777" w:rsidR="008B1B4C" w:rsidRPr="00894C43" w:rsidRDefault="008B1B4C" w:rsidP="008B1B4C">
      <w:pPr>
        <w:pStyle w:val="StylNagwek1ArialNarrow"/>
        <w:numPr>
          <w:ilvl w:val="0"/>
          <w:numId w:val="0"/>
        </w:numPr>
        <w:ind w:left="709"/>
        <w:rPr>
          <w:sz w:val="22"/>
          <w:szCs w:val="22"/>
        </w:rPr>
      </w:pPr>
    </w:p>
    <w:p w14:paraId="339F59DF" w14:textId="77777777" w:rsidR="008B1B4C" w:rsidRPr="00894C43" w:rsidRDefault="008B1B4C">
      <w:pPr>
        <w:pStyle w:val="Akapitzlist"/>
        <w:keepNext/>
        <w:numPr>
          <w:ilvl w:val="0"/>
          <w:numId w:val="34"/>
        </w:numPr>
        <w:suppressAutoHyphens/>
        <w:spacing w:after="0" w:line="240" w:lineRule="auto"/>
        <w:contextualSpacing w:val="0"/>
        <w:outlineLvl w:val="1"/>
        <w:rPr>
          <w:rFonts w:asciiTheme="minorHAnsi" w:eastAsia="Times New Roman" w:hAnsiTheme="minorHAnsi" w:cstheme="minorHAnsi"/>
          <w:b/>
          <w:bCs/>
          <w:iCs/>
          <w:vanish/>
          <w:kern w:val="2"/>
          <w:sz w:val="22"/>
          <w:lang w:eastAsia="pl-PL"/>
        </w:rPr>
      </w:pPr>
      <w:bookmarkStart w:id="83" w:name="_Toc108262278"/>
      <w:bookmarkStart w:id="84" w:name="_Toc94988270"/>
      <w:bookmarkEnd w:id="83"/>
    </w:p>
    <w:p w14:paraId="63553234" w14:textId="26F8D8BC" w:rsidR="00CE1479" w:rsidRPr="00894C43" w:rsidRDefault="00CE1479" w:rsidP="00DB702C">
      <w:pPr>
        <w:pStyle w:val="StylNagwek1ArialNarrow"/>
        <w:numPr>
          <w:ilvl w:val="1"/>
          <w:numId w:val="28"/>
        </w:numPr>
        <w:rPr>
          <w:sz w:val="22"/>
          <w:szCs w:val="22"/>
        </w:rPr>
      </w:pPr>
      <w:bookmarkStart w:id="85" w:name="_Toc108262279"/>
      <w:r w:rsidRPr="00894C43">
        <w:rPr>
          <w:sz w:val="22"/>
          <w:szCs w:val="22"/>
        </w:rPr>
        <w:t>Kontrola jakości robót</w:t>
      </w:r>
      <w:bookmarkEnd w:id="84"/>
      <w:bookmarkEnd w:id="85"/>
    </w:p>
    <w:p w14:paraId="5673EF3F"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Kontrola powinna dotyczyć prawidłowości wykonania poszczególnych elementów, zgodności ich realizacji z dokumentacją projektową, oraz specyfikacją techniczną. Sprawdzenie winno odbywać się w trakcie wykonywania robot, jak i po ich zakończeniu.</w:t>
      </w:r>
    </w:p>
    <w:p w14:paraId="38AE357B"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Wykonawca jest odpowiedzialny za pełną kontrolę jakości Robót i stosowanych Materiałów. Wykonawca będzie przeprowadzać pomiary i badania Materiałów oraz Robót z częstotliwością zapewniającą stwierdzenie, że Roboty wykonano zgodnie z wymaganiami zawartymi w ST i Dokumentacji Projektowej.</w:t>
      </w:r>
    </w:p>
    <w:p w14:paraId="0E467140" w14:textId="2B5D7689" w:rsidR="00CE1479" w:rsidRPr="00894C43" w:rsidRDefault="00CE1479" w:rsidP="00CE1479">
      <w:pPr>
        <w:pStyle w:val="StylFranzArialNarrowInterliniapojedyncze"/>
        <w:spacing w:line="360" w:lineRule="auto"/>
        <w:ind w:firstLine="426"/>
        <w:rPr>
          <w:rFonts w:asciiTheme="minorHAnsi" w:hAnsiTheme="minorHAnsi" w:cstheme="minorHAnsi"/>
          <w:szCs w:val="22"/>
          <w:lang w:val="pl-PL"/>
        </w:rPr>
      </w:pPr>
      <w:r w:rsidRPr="00894C43">
        <w:rPr>
          <w:rFonts w:asciiTheme="minorHAnsi" w:hAnsiTheme="minorHAnsi" w:cstheme="minorHAnsi"/>
          <w:szCs w:val="22"/>
        </w:rPr>
        <w:t>Minimalne wymagania co do zakresu badań i ich częstotliwości są określone w ST, normach i wytycznych oraz warunkach technicznych odbioru. W przypadku, gdy nie zostały one tam określone, Inspektor ustali jaki zakres kontroli jest konieczny, aby zapewnić wykonanie Robót zgodnie z Warunkami określonymi w Zamówieniu</w:t>
      </w:r>
      <w:r w:rsidR="00894C43" w:rsidRPr="00894C43">
        <w:rPr>
          <w:rFonts w:asciiTheme="minorHAnsi" w:hAnsiTheme="minorHAnsi" w:cstheme="minorHAnsi"/>
          <w:szCs w:val="22"/>
          <w:lang w:val="pl-PL"/>
        </w:rPr>
        <w:t>.</w:t>
      </w:r>
    </w:p>
    <w:p w14:paraId="3B992F46" w14:textId="77777777" w:rsidR="00894C43" w:rsidRPr="00894C43" w:rsidRDefault="00894C43" w:rsidP="00CE1479">
      <w:pPr>
        <w:pStyle w:val="StylFranzArialNarrowInterliniapojedyncze"/>
        <w:spacing w:line="360" w:lineRule="auto"/>
        <w:ind w:firstLine="426"/>
        <w:rPr>
          <w:rFonts w:asciiTheme="minorHAnsi" w:hAnsiTheme="minorHAnsi" w:cstheme="minorHAnsi"/>
          <w:szCs w:val="22"/>
          <w:lang w:val="pl-PL"/>
        </w:rPr>
      </w:pPr>
    </w:p>
    <w:p w14:paraId="3F735541" w14:textId="77777777" w:rsidR="00CE1479" w:rsidRPr="00894C43" w:rsidRDefault="00CE1479" w:rsidP="00DB702C">
      <w:pPr>
        <w:pStyle w:val="StylNagwek1ArialNarrow"/>
        <w:numPr>
          <w:ilvl w:val="1"/>
          <w:numId w:val="28"/>
        </w:numPr>
        <w:rPr>
          <w:sz w:val="22"/>
          <w:szCs w:val="22"/>
        </w:rPr>
      </w:pPr>
      <w:bookmarkStart w:id="86" w:name="_Toc94988271"/>
      <w:bookmarkStart w:id="87" w:name="_Toc108262280"/>
      <w:r w:rsidRPr="00894C43">
        <w:rPr>
          <w:sz w:val="22"/>
          <w:szCs w:val="22"/>
        </w:rPr>
        <w:t>Badanie i odbiór wyrobów</w:t>
      </w:r>
      <w:bookmarkEnd w:id="86"/>
      <w:bookmarkEnd w:id="87"/>
    </w:p>
    <w:p w14:paraId="469A7083"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 xml:space="preserve">Badanie wyrobów odbywać się będzie po okazaniu przez Wykonawcę wszelkich dokumentów świadczących, że dany wyrób budowlany jest dopuszczony do stosowania w budownictwie. </w:t>
      </w:r>
    </w:p>
    <w:p w14:paraId="2DDB1986"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Inspektor może dopuścić do użycia tylko te wyroby i materiały, które:</w:t>
      </w:r>
    </w:p>
    <w:p w14:paraId="496EEB8B"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 xml:space="preserve">posiadają certyfikat na znak bezpieczeństwa wykazujący, że zapewniono zgodność z kryteriami technicznymi określonymi na podstawie Polskich Norm, aprobat technicznych oraz właściwych przepisów </w:t>
      </w:r>
    </w:p>
    <w:p w14:paraId="3F4F005F"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posiadają deklarację zgodności lub certyfikat zgodności z Polską Normą lub aprobatą techniczną, w przypadku wyrobów, dla których nie ustanowiono Polskiej Normy, jeżeli nie są objęte certyfikacją i które spełniają wymogi ST.</w:t>
      </w:r>
    </w:p>
    <w:p w14:paraId="54CE2449"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Ponadto, podczas odbiorów częściowych Inspektor nadzoru oceni jakość wbudowanych wyrobów. Odbiór końcowy wyrobu odbywać się będzie podczas odbioru końcowego całego zadania i podlegać będzie ocenie</w:t>
      </w:r>
    </w:p>
    <w:p w14:paraId="0352F451"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zgodności dokumentacji powykonawczej z projektem i ze stanem faktycznym,</w:t>
      </w:r>
    </w:p>
    <w:p w14:paraId="20737B34"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zgodności połączeń z podanymi w dokumentacji powykonawczej, stanu kanałów i listew kablowych, kabli i przewodów, osprzętu instalacyjnego do kabli i przewodów, stanu i kompletności dokumentacji dotyczącej zastosowanych materiałów,</w:t>
      </w:r>
    </w:p>
    <w:p w14:paraId="094A4114"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 xml:space="preserve"> sprawdzenie ciągłości wszelkich przewodów występujących w danej instalacji,</w:t>
      </w:r>
    </w:p>
    <w:p w14:paraId="00AF55D1"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 xml:space="preserve"> poprawności wykonania i zabezpieczenia połączeń śrubowych instalacji elektrycznej potwierdzonych protokołem przez wykonawcę montażu,</w:t>
      </w:r>
    </w:p>
    <w:p w14:paraId="617BD338"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poprawności wykonania montażu sprzętu instalacyjnego, urządzeń i odbiorników energii elektrycznej,</w:t>
      </w:r>
    </w:p>
    <w:p w14:paraId="6662F032"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poprawności zamontowania i dokonanej kompletacji opraw oświetleniowych,</w:t>
      </w:r>
    </w:p>
    <w:p w14:paraId="7CA5A632"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pomiarach rezystancji izolacji,</w:t>
      </w:r>
    </w:p>
    <w:p w14:paraId="79E5CBEA"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Rezystancja izolacji obwodów nie powinna być mniejsza niż 50Mohm. Rezystancja izolacji poszczególnych obwodów wraz z urządzeniami nie powinna być mniejsza niż 20Mohm. Pomiaru należy dokonać miernikiem rezystancji instalacji o napięciu 1 kV.</w:t>
      </w:r>
    </w:p>
    <w:p w14:paraId="7FCCC4AB"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Po wykonaniu oględzin należy sporządzić protokóły z przeprowadzonych badań zgodnie z wymogami zawartymi w normie PN-IEC 60364-6-61:2000</w:t>
      </w:r>
    </w:p>
    <w:p w14:paraId="6DA1CD47" w14:textId="77777777" w:rsidR="00CE1479" w:rsidRPr="00894C43" w:rsidRDefault="00CE1479" w:rsidP="00DB702C">
      <w:pPr>
        <w:pStyle w:val="StylNagwek1ArialNarrow"/>
        <w:numPr>
          <w:ilvl w:val="1"/>
          <w:numId w:val="28"/>
        </w:numPr>
        <w:rPr>
          <w:sz w:val="22"/>
          <w:szCs w:val="22"/>
        </w:rPr>
      </w:pPr>
      <w:bookmarkStart w:id="88" w:name="bookmark34"/>
      <w:bookmarkStart w:id="89" w:name="_Toc94988272"/>
      <w:bookmarkStart w:id="90" w:name="_Toc108262281"/>
      <w:r w:rsidRPr="00894C43">
        <w:rPr>
          <w:sz w:val="22"/>
          <w:szCs w:val="22"/>
        </w:rPr>
        <w:lastRenderedPageBreak/>
        <w:t>Zasady postępowania z wadliwie wykonanymi robotami i wadliwymi materiałami</w:t>
      </w:r>
      <w:bookmarkEnd w:id="88"/>
      <w:bookmarkEnd w:id="89"/>
      <w:bookmarkEnd w:id="90"/>
    </w:p>
    <w:p w14:paraId="734D120E"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Wszystkie materiały, urządzenia i aparaty nie spełniające wymagań podanych w odpowiednich punktach specyfikacji, zostaną odrzucone. Jeśli materiały nie spełniające wymagań zostały wbudowane lub zastosowane, to na polecenie Inspektora nadzoru Wykonawca wymieni je na właściwe, na własny koszt.</w:t>
      </w:r>
    </w:p>
    <w:p w14:paraId="6EBA8743"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Na pisemne wystąpienie Wykonawcy Inspektor nadzoru może uznać wadę za nie mającą zasadniczego wpływu na jakość funkcjonowania instalacji i ustalić zakres i wielkość potrąceń za obniżoną jakość.</w:t>
      </w:r>
    </w:p>
    <w:p w14:paraId="04E41000"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p>
    <w:p w14:paraId="3C4690D0" w14:textId="77777777" w:rsidR="00CE1479" w:rsidRPr="00894C43" w:rsidRDefault="00CE1479" w:rsidP="008B1B4C">
      <w:pPr>
        <w:pStyle w:val="StylNagwek1ArialNarrow"/>
        <w:rPr>
          <w:sz w:val="22"/>
          <w:szCs w:val="22"/>
        </w:rPr>
      </w:pPr>
      <w:bookmarkStart w:id="91" w:name="_Toc94988273"/>
      <w:bookmarkStart w:id="92" w:name="_Toc108262282"/>
      <w:r w:rsidRPr="00894C43">
        <w:rPr>
          <w:sz w:val="22"/>
          <w:szCs w:val="22"/>
        </w:rPr>
        <w:t>Wymagania dotyczące przedmiaru i obmiaru robót</w:t>
      </w:r>
      <w:bookmarkEnd w:id="91"/>
      <w:bookmarkEnd w:id="92"/>
      <w:r w:rsidRPr="00894C43">
        <w:rPr>
          <w:sz w:val="22"/>
          <w:szCs w:val="22"/>
        </w:rPr>
        <w:t xml:space="preserve"> </w:t>
      </w:r>
    </w:p>
    <w:p w14:paraId="7A2E59F8"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Przedmiar robót ma charakter jedynie orientacyjny. Obowiązkiem Wykonawcy jest sprawdzenie wszystkich elementów dokumentacji przetargowej oraz dokonanie wizji lokalnej. Stanowi to podstawę do wyceny robót budowlanych.</w:t>
      </w:r>
    </w:p>
    <w:p w14:paraId="5F3E7A33"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Jednostkami obmiarowymi są:</w:t>
      </w:r>
    </w:p>
    <w:p w14:paraId="7AE2E126"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dla osprzętu montażowego dla kabli i przewodów: szt., kpl., m,</w:t>
      </w:r>
    </w:p>
    <w:p w14:paraId="6CE45AD9"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dla kabli i przewodów: m,</w:t>
      </w:r>
    </w:p>
    <w:p w14:paraId="0F7E3457"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dla sprzętu łącznikowego: szt., kpl.,</w:t>
      </w:r>
    </w:p>
    <w:p w14:paraId="77AAAAAB"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dla opraw oświetleniowych: szt., kpl.,</w:t>
      </w:r>
    </w:p>
    <w:p w14:paraId="696263BF" w14:textId="28750D85"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dla urządzeń i odbiorników energii elektrycznej: szt., kpl.</w:t>
      </w:r>
    </w:p>
    <w:p w14:paraId="2D947A7D" w14:textId="77777777" w:rsidR="00894C43" w:rsidRPr="00894C43" w:rsidRDefault="00894C43" w:rsidP="00894C43">
      <w:pPr>
        <w:pStyle w:val="StylFranzArialNarrowInterliniapojedynczeZnak2"/>
        <w:rPr>
          <w:rFonts w:asciiTheme="minorHAnsi" w:hAnsiTheme="minorHAnsi" w:cstheme="minorHAnsi"/>
          <w:szCs w:val="22"/>
        </w:rPr>
      </w:pPr>
    </w:p>
    <w:p w14:paraId="064C7F95" w14:textId="77777777" w:rsidR="008B1B4C" w:rsidRPr="00894C43" w:rsidRDefault="008B1B4C">
      <w:pPr>
        <w:pStyle w:val="Akapitzlist"/>
        <w:keepNext/>
        <w:numPr>
          <w:ilvl w:val="0"/>
          <w:numId w:val="35"/>
        </w:numPr>
        <w:suppressAutoHyphens/>
        <w:spacing w:after="0" w:line="240" w:lineRule="auto"/>
        <w:contextualSpacing w:val="0"/>
        <w:outlineLvl w:val="1"/>
        <w:rPr>
          <w:rFonts w:asciiTheme="minorHAnsi" w:eastAsia="Times New Roman" w:hAnsiTheme="minorHAnsi" w:cstheme="minorHAnsi"/>
          <w:b/>
          <w:bCs/>
          <w:iCs/>
          <w:vanish/>
          <w:kern w:val="2"/>
          <w:sz w:val="22"/>
          <w:lang w:eastAsia="pl-PL"/>
        </w:rPr>
      </w:pPr>
      <w:bookmarkStart w:id="93" w:name="_Toc108262283"/>
      <w:bookmarkStart w:id="94" w:name="_Toc94988274"/>
      <w:bookmarkEnd w:id="93"/>
    </w:p>
    <w:p w14:paraId="7E997983" w14:textId="77777777" w:rsidR="00CE1479" w:rsidRPr="00894C43" w:rsidRDefault="00CE1479" w:rsidP="00894C43">
      <w:pPr>
        <w:pStyle w:val="StylNagwek1ArialNarrow"/>
        <w:rPr>
          <w:sz w:val="22"/>
          <w:szCs w:val="22"/>
        </w:rPr>
      </w:pPr>
      <w:bookmarkStart w:id="95" w:name="_Toc108262284"/>
      <w:r w:rsidRPr="00894C43">
        <w:rPr>
          <w:sz w:val="22"/>
          <w:szCs w:val="22"/>
        </w:rPr>
        <w:t>Odbiór robót budowlanych</w:t>
      </w:r>
      <w:bookmarkEnd w:id="94"/>
      <w:bookmarkEnd w:id="95"/>
    </w:p>
    <w:p w14:paraId="60D7A2B4"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Odbiór robót w stosunku do dokumentów odniesienia obejmował będzie sprawdzenie poprawności wykonania robót w stosunku do projektu oraz niniejszej specyfikacji technicznej, jak również przedmiaru robót.</w:t>
      </w:r>
    </w:p>
    <w:p w14:paraId="4B89C701"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 xml:space="preserve">Wszystkie badania i pomiary będą przeprowadzone zgodnie z wymaganiami norm. </w:t>
      </w:r>
    </w:p>
    <w:p w14:paraId="7FA4559D"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Przed przystąpieniem do pomiarów lub badań, Wykonawca powiadomi Inspektora o rodzaju, miejscu i terminie pomiaru lub badania. Po wykonaniu pomiaru lub badania, Wykonawca przedstawi na piśmie ich wyniki do akceptacji Inspektora.</w:t>
      </w:r>
    </w:p>
    <w:p w14:paraId="5E756996"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Odbiór dokonywany będzie wg zasad ustalonych w umowie o roboty budowlane. W przypadku stwierdzenia wad i usterek – sposoby ich usunięcia zostaną ustalone w załącznikach do protokołu odbioru robót.</w:t>
      </w:r>
    </w:p>
    <w:p w14:paraId="59607B94"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Rodzaje odbiorów Robót</w:t>
      </w:r>
    </w:p>
    <w:p w14:paraId="6571BFAB"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W zależności od ustaleń odpowiednich ST, Roboty podlegają następującym odbiorom:</w:t>
      </w:r>
    </w:p>
    <w:p w14:paraId="57D2FA55"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odbiorowi częściowemu,</w:t>
      </w:r>
    </w:p>
    <w:p w14:paraId="53DA6858"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odbiorowi ostatecznemu.</w:t>
      </w:r>
    </w:p>
    <w:p w14:paraId="7CE1CD29"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odbiorowi pogwarancyjnemu.</w:t>
      </w:r>
    </w:p>
    <w:p w14:paraId="7D888BE3"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Odbiór Częściowy</w:t>
      </w:r>
    </w:p>
    <w:p w14:paraId="7A6B762D"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Należy przeprowadzić badanie pomontażowe częściowe robót zanikających oraz elementów urządzeń, które ulegają zakryciu (np. wszelkie roboty zanikające), uniemożliwiając ocenę prawidłowości ich wykonania po całkowitym ukończeniu prac.</w:t>
      </w:r>
    </w:p>
    <w:p w14:paraId="07A1A026"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Podczas odbioru należy sprawdzić prawidłowość montażu oraz zgodność z obowiązującymi przepisami i projektem:</w:t>
      </w:r>
    </w:p>
    <w:p w14:paraId="5E8998C3"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lastRenderedPageBreak/>
        <w:t>wydzielonych instalacji podtynkowych, ziemnych.</w:t>
      </w:r>
    </w:p>
    <w:p w14:paraId="5FB64B34"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Odbiór Ostateczny (końcowy) robót</w:t>
      </w:r>
    </w:p>
    <w:p w14:paraId="6F6FE5FA"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Badania pomontażowe jako techniczne sprawdzenie jakości wykonanych robót należy przeprowadzić po zakończeniu robót elektrycznych przed przekazaniem użytkownikowi urządzeń zasilających.</w:t>
      </w:r>
    </w:p>
    <w:p w14:paraId="32D68ABA"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Zakres badań obejmuje sprawdzenie:</w:t>
      </w:r>
    </w:p>
    <w:p w14:paraId="6B94D26A"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dla napięć do 1 kV pomiar rezystancji izolacji instalacji,</w:t>
      </w:r>
    </w:p>
    <w:p w14:paraId="47592C56"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Parametry badań oraz sposób przeprowadzenia badań są określone w normach PN-IEC 60364-6-61:2000</w:t>
      </w:r>
      <w:r w:rsidRPr="00894C43">
        <w:rPr>
          <w:rFonts w:asciiTheme="minorHAnsi" w:hAnsiTheme="minorHAnsi" w:cstheme="minorHAnsi"/>
          <w:szCs w:val="22"/>
        </w:rPr>
        <w:br/>
        <w:t>i PN-E-04700:1998/Az1:2000.</w:t>
      </w:r>
    </w:p>
    <w:p w14:paraId="4306B496"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Wyniki badań trzeba zamieścić w protokole odbioru końcowego.</w:t>
      </w:r>
    </w:p>
    <w:p w14:paraId="734AB40F"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p>
    <w:p w14:paraId="13EA8DED"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Dokumenty do odbioru ostatecznego robót</w:t>
      </w:r>
    </w:p>
    <w:p w14:paraId="285374EC"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Podstawowym dokumentem do dokonania odbioru ostatecznego robót jest „Protokół Odbioru Ostatecznego Robót” sporządzony wg wzoru ustalonego przez Zamawiającego.</w:t>
      </w:r>
    </w:p>
    <w:p w14:paraId="24B94193"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Do Odbioru Ostatecznego Wykonawca jest zobowiązany przygotować następujące dokumenty:</w:t>
      </w:r>
    </w:p>
    <w:p w14:paraId="721574F3"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 xml:space="preserve">projekt powykonawczy z naniesionymi zmianami dokonanymi w toku wykonania robót </w:t>
      </w:r>
    </w:p>
    <w:p w14:paraId="3C34723B"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dokumenty uzasadniające  uzupełnienia i zmiany wprowadzone w trakcie wykonywania robót,</w:t>
      </w:r>
    </w:p>
    <w:p w14:paraId="430F2743"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protokoły wszystkich odbiorów częściowych,</w:t>
      </w:r>
    </w:p>
    <w:p w14:paraId="37620969"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deklaracje zgodności lub certyfikaty zgodności wbudowanych materiałów, certyfikaty na znak bezpieczeństwa</w:t>
      </w:r>
    </w:p>
    <w:p w14:paraId="470FD357"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instrukcje obsługi, DTR-ki, karty gwarancyjne urządzeń</w:t>
      </w:r>
    </w:p>
    <w:p w14:paraId="452B9469"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przeszkolenie użytkowników</w:t>
      </w:r>
    </w:p>
    <w:p w14:paraId="33E957E3"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oświadczenie kierownika o zakończeniu robót zgodnie z dokumentacją, obowiązującymi przepisami, uporządkowaniu miejsca prowadzenia robót oraz pomieszczeń przyległych (jeśli to konieczne)</w:t>
      </w:r>
    </w:p>
    <w:p w14:paraId="19DD6DD8"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inne dokumenty wymagane przez Zamawiającego.</w:t>
      </w:r>
    </w:p>
    <w:p w14:paraId="5ECBAACB" w14:textId="77777777" w:rsidR="00CE1479" w:rsidRPr="00894C43" w:rsidRDefault="00CE1479" w:rsidP="00CE1479">
      <w:pPr>
        <w:pStyle w:val="StylFranzArialNarrowInterliniapojedyncze"/>
        <w:spacing w:line="360" w:lineRule="auto"/>
        <w:ind w:firstLine="426"/>
        <w:rPr>
          <w:rFonts w:asciiTheme="minorHAnsi" w:hAnsiTheme="minorHAnsi" w:cstheme="minorHAnsi"/>
          <w:b/>
          <w:szCs w:val="22"/>
        </w:rPr>
      </w:pPr>
      <w:r w:rsidRPr="00894C43">
        <w:rPr>
          <w:rFonts w:asciiTheme="minorHAnsi" w:hAnsiTheme="minorHAnsi" w:cstheme="minorHAnsi"/>
          <w:szCs w:val="22"/>
        </w:rPr>
        <w:t xml:space="preserve">Przejęcie robót na majątek i do eksploatacji nastąpi na postawie „Protokołu Odbioru Ostatecznego Robót” </w:t>
      </w:r>
    </w:p>
    <w:p w14:paraId="466417D8"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 xml:space="preserve">Ostateczne zatwierdzenie Robót po wygaśnięciu Okresu Gwarancji (okresu odpowiedzialności za usterki) nastąpi po usunięciu wszystkich usterek odnotowanych przy Odbiorze Ostatecznym oraz tych, które wystąpiły w Okresie Gwarancji. </w:t>
      </w:r>
    </w:p>
    <w:p w14:paraId="08F39B1B" w14:textId="2B1E3A6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Odbiór pogwarancyjny będzie dokonany na podstawie oceny wizualnej obiektu z uwzględnieniem zasad Odbioru Ostatecznego.</w:t>
      </w:r>
    </w:p>
    <w:p w14:paraId="41B34168" w14:textId="77777777" w:rsidR="00894C43" w:rsidRPr="00894C43" w:rsidRDefault="00894C43" w:rsidP="00CE1479">
      <w:pPr>
        <w:pStyle w:val="StylFranzArialNarrowInterliniapojedyncze"/>
        <w:spacing w:line="360" w:lineRule="auto"/>
        <w:ind w:firstLine="426"/>
        <w:rPr>
          <w:rFonts w:asciiTheme="minorHAnsi" w:hAnsiTheme="minorHAnsi" w:cstheme="minorHAnsi"/>
          <w:szCs w:val="22"/>
        </w:rPr>
      </w:pPr>
    </w:p>
    <w:p w14:paraId="049201ED" w14:textId="77777777" w:rsidR="00CE1479" w:rsidRPr="00894C43" w:rsidRDefault="00CE1479" w:rsidP="00DB702C">
      <w:pPr>
        <w:pStyle w:val="StylNagwek1ArialNarrow"/>
        <w:rPr>
          <w:sz w:val="22"/>
          <w:szCs w:val="22"/>
        </w:rPr>
      </w:pPr>
      <w:bookmarkStart w:id="96" w:name="_Toc94988275"/>
      <w:bookmarkStart w:id="97" w:name="_Toc108262285"/>
      <w:r w:rsidRPr="00894C43">
        <w:rPr>
          <w:sz w:val="22"/>
          <w:szCs w:val="22"/>
        </w:rPr>
        <w:t>Rozliczenie robót tymczasowych i prac towarzyszących</w:t>
      </w:r>
      <w:bookmarkEnd w:id="96"/>
      <w:bookmarkEnd w:id="97"/>
    </w:p>
    <w:p w14:paraId="70608D87"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Rozliczenie robót montażowych instalacji elektrycznych może być dokonane jednorazowo po wykonaniu pełnego zakresu robót i ich końcowym odbiorze lub etapami określonymi w umowie, po dokonaniu odbiorów częściowych robót.</w:t>
      </w:r>
    </w:p>
    <w:p w14:paraId="4322693B"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Ostateczne rozliczenie umowy pomiędzy zamawiającym a wykonawcą następuje po dokonaniu odbioru pogwarancyjnego.</w:t>
      </w:r>
    </w:p>
    <w:p w14:paraId="1A2BD992"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lastRenderedPageBreak/>
        <w:t>Podstawę rozliczenia oraz płatności wykonanego i odebranego zakresu robót stanowi wartość tych robót obliczona na podstawie:</w:t>
      </w:r>
    </w:p>
    <w:p w14:paraId="1F46876A"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określonych   w   dokumentach   umownych   (ofercie)   cen   jednostkowych   i   ilości   robót zaakceptowanych przez zamawiającego lub</w:t>
      </w:r>
    </w:p>
    <w:p w14:paraId="6FC5AB05"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ustalonej w umowie kwoty ryczałtowej za określony zakres robót.</w:t>
      </w:r>
    </w:p>
    <w:p w14:paraId="0D3EE3E4"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Ceny jednostkowe wykonania, robót instalacji elektrycznych lub kwoty ryczałtowe obejmujące roboty instalacyjne uwzględniają również:</w:t>
      </w:r>
    </w:p>
    <w:p w14:paraId="40B96C15"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przygotowanie stanowiska roboczego,</w:t>
      </w:r>
    </w:p>
    <w:p w14:paraId="24743BB2"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dostarczenie do stanowiska roboczego materiałów, narzędzi i sprzętu,</w:t>
      </w:r>
    </w:p>
    <w:p w14:paraId="1A22DBE1"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obsługę sprzętu nie posiadającego etatowej obsługi,</w:t>
      </w:r>
    </w:p>
    <w:p w14:paraId="465A13C4"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ustawienie i przestawienie drabin oraz lekkich rusztowań przestawnych umożliwiających wykonanie robót na wysokości do 4 m (jeśli taka konieczność występuje),</w:t>
      </w:r>
    </w:p>
    <w:p w14:paraId="08B5158E"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usunięcie wad i usterek oraz naprawienie uszkodzeń powstałych w czasie robót,</w:t>
      </w:r>
    </w:p>
    <w:p w14:paraId="2608A9C7"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uporządkowanie miejsca wykonywania robót,</w:t>
      </w:r>
    </w:p>
    <w:p w14:paraId="3565EBD2"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usunięcie pozostałości, resztek i odpadów materiałów w sposób podany w specyfikacji technicznej szczegółowej,</w:t>
      </w:r>
    </w:p>
    <w:p w14:paraId="2214976E"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likwidację stanowiska roboczego.</w:t>
      </w:r>
    </w:p>
    <w:p w14:paraId="0B021D06" w14:textId="77777777"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W kwotach ryczałtowych ujęte są również koszty montażu, demontażu i pracy rusztowań niezbędnych do wykonania robót na wysokości do 4 m od poziomu terenu.</w:t>
      </w:r>
    </w:p>
    <w:p w14:paraId="6B201C49" w14:textId="1B877DF0" w:rsidR="00CE1479" w:rsidRPr="00894C43" w:rsidRDefault="00CE1479" w:rsidP="00CE1479">
      <w:pPr>
        <w:pStyle w:val="StylFranzArialNarrowInterliniapojedyncze"/>
        <w:spacing w:line="360" w:lineRule="auto"/>
        <w:ind w:firstLine="426"/>
        <w:rPr>
          <w:rFonts w:asciiTheme="minorHAnsi" w:hAnsiTheme="minorHAnsi" w:cstheme="minorHAnsi"/>
          <w:szCs w:val="22"/>
        </w:rPr>
      </w:pPr>
      <w:r w:rsidRPr="00894C43">
        <w:rPr>
          <w:rFonts w:asciiTheme="minorHAnsi" w:hAnsiTheme="minorHAnsi" w:cstheme="minorHAnsi"/>
          <w:szCs w:val="22"/>
        </w:rPr>
        <w:t>Przy rozliczaniu robót według uzgodnionych cen jednostkowych koszty niezbędnych rusztowań mogą być uwzględnione w tych cenach lub stanowić podstawę oddzielnej płatności. Sposób rozliczenia kosztów montażu, demontażu i pracy rusztowań koniecznych do wykonywania robót na wysokości powyżej 4 m, należy ustalić w postanowieniach pkt. 9 specyfikacji technicznej (szczegółowej) SST robót w zakresie instalacji oraz opracowanej dla realizowanego przedmiotu zamówienia.</w:t>
      </w:r>
    </w:p>
    <w:p w14:paraId="779728C1" w14:textId="77777777" w:rsidR="00894C43" w:rsidRPr="00894C43" w:rsidRDefault="00894C43" w:rsidP="00CE1479">
      <w:pPr>
        <w:pStyle w:val="StylFranzArialNarrowInterliniapojedyncze"/>
        <w:spacing w:line="360" w:lineRule="auto"/>
        <w:ind w:firstLine="426"/>
        <w:rPr>
          <w:rFonts w:asciiTheme="minorHAnsi" w:hAnsiTheme="minorHAnsi" w:cstheme="minorHAnsi"/>
          <w:szCs w:val="22"/>
        </w:rPr>
      </w:pPr>
    </w:p>
    <w:p w14:paraId="49EA03B2" w14:textId="7D0363C1" w:rsidR="00CE1479" w:rsidRPr="00894C43" w:rsidRDefault="00CE1479" w:rsidP="00894C43">
      <w:pPr>
        <w:pStyle w:val="StylNagwek1ArialNarrow"/>
        <w:rPr>
          <w:sz w:val="22"/>
          <w:szCs w:val="22"/>
        </w:rPr>
      </w:pPr>
      <w:r w:rsidRPr="00894C43">
        <w:rPr>
          <w:sz w:val="22"/>
          <w:szCs w:val="22"/>
        </w:rPr>
        <w:t xml:space="preserve"> </w:t>
      </w:r>
      <w:bookmarkStart w:id="98" w:name="_Toc94988276"/>
      <w:bookmarkStart w:id="99" w:name="_Toc108262286"/>
      <w:r w:rsidRPr="00894C43">
        <w:rPr>
          <w:sz w:val="22"/>
          <w:szCs w:val="22"/>
        </w:rPr>
        <w:t>Dokumenty odniesienia</w:t>
      </w:r>
      <w:bookmarkEnd w:id="98"/>
      <w:bookmarkEnd w:id="99"/>
    </w:p>
    <w:p w14:paraId="0616D5D5" w14:textId="77777777" w:rsidR="00894C43" w:rsidRPr="00894C43" w:rsidRDefault="00894C43" w:rsidP="00894C43">
      <w:pPr>
        <w:pStyle w:val="StylNagwek1ArialNarrow"/>
        <w:numPr>
          <w:ilvl w:val="0"/>
          <w:numId w:val="0"/>
        </w:numPr>
        <w:ind w:left="709"/>
        <w:rPr>
          <w:sz w:val="22"/>
          <w:szCs w:val="22"/>
        </w:rPr>
      </w:pPr>
    </w:p>
    <w:p w14:paraId="319CA226" w14:textId="77777777" w:rsidR="00CE1479" w:rsidRPr="00894C43" w:rsidRDefault="00CE1479" w:rsidP="00894C43">
      <w:pPr>
        <w:pStyle w:val="StylNagwek1ArialNarrow"/>
        <w:numPr>
          <w:ilvl w:val="1"/>
          <w:numId w:val="28"/>
        </w:numPr>
        <w:rPr>
          <w:sz w:val="22"/>
          <w:szCs w:val="22"/>
        </w:rPr>
      </w:pPr>
      <w:bookmarkStart w:id="100" w:name="_Toc94988277"/>
      <w:bookmarkStart w:id="101" w:name="_Toc108262287"/>
      <w:r w:rsidRPr="00894C43">
        <w:rPr>
          <w:sz w:val="22"/>
          <w:szCs w:val="22"/>
        </w:rPr>
        <w:t>Ustawy</w:t>
      </w:r>
      <w:bookmarkEnd w:id="100"/>
      <w:bookmarkEnd w:id="101"/>
    </w:p>
    <w:p w14:paraId="61056784"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Ustawa z dnia 16 kwietnia 2004 r. o wyrobach budowlanych (Dz. U. z 2004 r. Nr 92,poz. 881).</w:t>
      </w:r>
    </w:p>
    <w:p w14:paraId="27611962" w14:textId="35160374"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Ustawa z dnia 7 lipca 1994 r. Prawo budowlane (Dz. U. z 2003 r. Nr 207, poz. 2016 z późn. zmianami).</w:t>
      </w:r>
    </w:p>
    <w:p w14:paraId="288F4006" w14:textId="77777777" w:rsidR="00894C43" w:rsidRPr="00894C43" w:rsidRDefault="00894C43" w:rsidP="00894C43">
      <w:pPr>
        <w:pStyle w:val="StylFranzArialNarrowInterliniapojedynczeZnak2"/>
        <w:rPr>
          <w:rFonts w:asciiTheme="minorHAnsi" w:hAnsiTheme="minorHAnsi" w:cstheme="minorHAnsi"/>
          <w:szCs w:val="22"/>
        </w:rPr>
      </w:pPr>
    </w:p>
    <w:p w14:paraId="531783B1" w14:textId="77777777" w:rsidR="00CE1479" w:rsidRPr="00894C43" w:rsidRDefault="00CE1479" w:rsidP="00894C43">
      <w:pPr>
        <w:pStyle w:val="StylNagwek1ArialNarrow"/>
        <w:numPr>
          <w:ilvl w:val="1"/>
          <w:numId w:val="28"/>
        </w:numPr>
        <w:rPr>
          <w:sz w:val="22"/>
          <w:szCs w:val="22"/>
        </w:rPr>
      </w:pPr>
      <w:r w:rsidRPr="00894C43">
        <w:rPr>
          <w:sz w:val="22"/>
          <w:szCs w:val="22"/>
        </w:rPr>
        <w:t xml:space="preserve">   </w:t>
      </w:r>
      <w:bookmarkStart w:id="102" w:name="_Toc94988278"/>
      <w:bookmarkStart w:id="103" w:name="_Toc108262288"/>
      <w:r w:rsidRPr="00894C43">
        <w:rPr>
          <w:sz w:val="22"/>
          <w:szCs w:val="22"/>
        </w:rPr>
        <w:t>Normy</w:t>
      </w:r>
      <w:bookmarkEnd w:id="102"/>
      <w:bookmarkEnd w:id="103"/>
    </w:p>
    <w:p w14:paraId="4823F4E4"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PN-E-04700:1998 Urządzenia i układy elektryczne w obiektach elektroenergetycznych. Wytyczne przeprowadzania pomontażowych badań odbiorczych.</w:t>
      </w:r>
    </w:p>
    <w:p w14:paraId="2676B5A2"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PN-E-04700:1998/Az1:2000 Urządzenia i układy elektryczne w obiektach elektroenergetycznych. Wytyczne przeprowadzania pomontażowych badań odbiorczych (Zmiana Az1).</w:t>
      </w:r>
    </w:p>
    <w:p w14:paraId="3322C36C"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PN-EN 50146-1:2012 Wyposażenie do mocowania kabli w instalacji elektrycznych.</w:t>
      </w:r>
    </w:p>
    <w:p w14:paraId="57AFC938"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PN-HD 60364-1:2010 Instalacje elektryczne niskiego napięcia Część 1: Wymagania podstawowe, ustalanie ogólnych charakterystyk, definicje.</w:t>
      </w:r>
    </w:p>
    <w:p w14:paraId="0DC75206"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PN-HD 60364-4-42:2011 Instalacje elektryczne w obiektach budowlanych. Ochrona dla zapewnienia bezpieczeństwa. Ochrona przed skutkami oddziaływania cieplnego</w:t>
      </w:r>
    </w:p>
    <w:p w14:paraId="32A25A24"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 xml:space="preserve">PN-HD 60364-4-442:2012 Instalacje elektryczne w obiektach budowlanych. Ochrona dla zapewnienia bezpieczeństwa - Ochrona przed przepięciami - Ochrona instalacji niskiego napięcia </w:t>
      </w:r>
      <w:r w:rsidRPr="00894C43">
        <w:rPr>
          <w:color w:val="auto"/>
          <w:szCs w:val="22"/>
        </w:rPr>
        <w:lastRenderedPageBreak/>
        <w:t>przed przejściowymi przepięciami i uszkodzeniami przy doziemieniach w sieciach wysokiego napięcia</w:t>
      </w:r>
    </w:p>
    <w:p w14:paraId="1968E621"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PN-HD 60364-4-46:2017-01 Instalacje elektryczne w obiektach budowlanych. Ochrona dla zapewnienia bezpieczeństwa. Odłączanie izolacyjne i łączenie</w:t>
      </w:r>
    </w:p>
    <w:p w14:paraId="68514BAA"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PN-HD 60364-4-41:2017-09 Instalacje elektryczne w obiektach budowlanych. Ochrona dla zapewnienia bezpieczeństwa. Stosowanie środków ochrony dla zapewnienia bezpieczeństwa. Postanowienia ogólne. Środki ochrony przed porażeniem prądem elektrycznym</w:t>
      </w:r>
    </w:p>
    <w:p w14:paraId="11D0A422"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PN-IEC 60364-4-473:1999 Instalacje elektryczne w obiektach budowlanych - Ochrona dla zapewnienia bezpieczeństwa. Stosowanie środków ochrony zapewniających bezpieczeństwo - Postanowienia ogólne-Środki ochrony przed prądem przetężeniowym</w:t>
      </w:r>
    </w:p>
    <w:p w14:paraId="0C356AFF"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PN-HD 60364-5-51:2011 Instalacje elektryczne w obiektach budowlanych - Dobór i montaż wyposażenia</w:t>
      </w:r>
    </w:p>
    <w:p w14:paraId="7856666A"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PN-HD 60364-5-52:2002  Instalacje elektryczne w obiektach budowlanych. Dobór i montaż wyposażenia elektrycznego. Oprzewodowanie.</w:t>
      </w:r>
    </w:p>
    <w:p w14:paraId="25A3F00A"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PN-HD 60364-5-52:2011 Instalacje elektryczne w obiektach budowlanych. Dobór i montaż wyposażenia elektrycznego. Obciążalność prądowa długotrwała przewodów.</w:t>
      </w:r>
    </w:p>
    <w:p w14:paraId="1D3C691B"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PN-HD 60364-5-53:2016-02 Instalacje elektryczne w obiektach budowlanych. Dobór i montaż wyposażenia elektrycznego. Aparatura rozdzielcza i sterownicza</w:t>
      </w:r>
    </w:p>
    <w:p w14:paraId="3198F080"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PN-HD 60364-5-54:2010 Instalacje elektryczne w obiektach budowlanych. Dobór i montaż wyposażenia elektrycznego. Uziemienia i przewody ochronne</w:t>
      </w:r>
    </w:p>
    <w:p w14:paraId="534F211C"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PN-HD 60364-5-559:2012 Instalacje elektryczne w obiektach budowlanych. Dobór i montaż wyposażenia elektrycznego. Inne wyposażenie. Oprawy oświetleniowe i instalacje oświetleniowe</w:t>
      </w:r>
    </w:p>
    <w:p w14:paraId="1DB61B5F"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PN-HD 60364-5-56:2019-01 Instalacje elektryczne w obiektach budowlanych. Dobór i montaż wyposażenia elektrycznego. Instalacje bezpieczeństwa</w:t>
      </w:r>
    </w:p>
    <w:p w14:paraId="6E44CA13"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PN-HD 60364-7-701:2010 Instalacje elektryczne w obiektach budowlanych. Wymagania dotyczące specjalnych instalacji lub lokalizacji. Pomieszczenia wyposażone w wannę lub prysznic</w:t>
      </w:r>
    </w:p>
    <w:p w14:paraId="60092E71"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PN-HD 60364-7-702:2010 Instalacje elektryczne w obiektach budowlanych. Wymagania dotyczące specjalnych instalacji lub lokalizacji. Baseny pływackie i fontanny</w:t>
      </w:r>
    </w:p>
    <w:p w14:paraId="5B47827C"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PN-HD 60364-7-704:2010 Instalacje elektryczne w obiektach budowlanych. Wymagania dotyczące specjalnych instalacji lub lokalizacji. Instalacje na terenie budowy i rozbiórki.</w:t>
      </w:r>
    </w:p>
    <w:p w14:paraId="6165BC4A"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PN-HD 60364-7-705:2007 Instalacje elektryczne w obiektach budowlanych. Wymagania dotyczące specjalnych instalacji lub lokalizacji. Instalacje elektryczne w gospodarstwach rolniczych i ogrodniczych</w:t>
      </w:r>
    </w:p>
    <w:p w14:paraId="16F55CA5"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PN-HD 60364-7-714:2012 Instalacje elektryczne w obiektach budowlanych - Wymagania dotyczące specjalnych instalacji lub lokalizacji – Instalacje oświetlenia zewnętrznego.</w:t>
      </w:r>
    </w:p>
    <w:p w14:paraId="5DEFDFC9"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PN-EN 60445:2018-01 Zasady podstawowe i bezpieczeństwa przy współdziałaniu człowieka z maszyną, oznaczanie i identyfikacja. Identyfikacja zacisków urządzeń i zakończeń przewodów .</w:t>
      </w:r>
    </w:p>
    <w:p w14:paraId="5669048D"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PN-EN 60446:2004 Zasady podstawowe i bezpieczeństwa przy współdziałaniu człowieka z maszyną, oznaczanie i identyfikacja. Oznaczenia identyfikacyjne przewodów barwami albo cyframi.</w:t>
      </w:r>
    </w:p>
    <w:p w14:paraId="15E06998"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PN-EN 60529:2003 Stopnie ochrony zapewnianej przez obudowy (Kod IP).</w:t>
      </w:r>
    </w:p>
    <w:p w14:paraId="5D3FB3EC"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PN-EN 60664-1:2011 Koordynacja izolacji urządzeń elektrycznych w układach niskiego napięcia. Część 1: Zasady, wymagania i badania.</w:t>
      </w:r>
    </w:p>
    <w:p w14:paraId="6FE65E6A"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PN-EN 60670-1:2007 Puszki i obudowy do sprzętu elektroinstalacyjnego do użytku domowego i podobnego. Część 1: Wymagania ogólne</w:t>
      </w:r>
    </w:p>
    <w:p w14:paraId="73C1081C"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PN-EN 60799:2004 Sprzęt elektroinstalacyjny. Przewody przyłączeniowe i przewody pośredniczące</w:t>
      </w:r>
    </w:p>
    <w:p w14:paraId="4F6100E6"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PN-EN 60898-1:2019-02 Sprzęt elektroinstalacyjny. Wyłączniki do zabezpieczeń przetężeniowych instalacji domowych i podobnych. Część 1: Wyłączniki do obwodów prądu przemiennego.</w:t>
      </w:r>
    </w:p>
    <w:p w14:paraId="576C5297"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lastRenderedPageBreak/>
        <w:t>PN-EN 60898-1:2003/A1:2005 (U) Sprzęt elektroinstalacyjny. Wyłączniki do zabezpieczeń przetężeniowych instalacji domowych i podobnych. Część 1: Wyłączniki do obwodów prądu przemiennego (Zmiana A1).</w:t>
      </w:r>
    </w:p>
    <w:p w14:paraId="71A95F4B"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PN-EN 60898-1:2003/AC:2005 (U) Sprzęt elektroinstalacyjny. Wyłączniki do</w:t>
      </w:r>
      <w:r w:rsidRPr="00894C43">
        <w:rPr>
          <w:noProof/>
          <w:color w:val="auto"/>
          <w:szCs w:val="22"/>
        </w:rPr>
        <mc:AlternateContent>
          <mc:Choice Requires="wps">
            <w:drawing>
              <wp:anchor distT="0" distB="0" distL="63500" distR="63500" simplePos="0" relativeHeight="251659264" behindDoc="1" locked="0" layoutInCell="1" allowOverlap="1" wp14:anchorId="7A187419" wp14:editId="172AD966">
                <wp:simplePos x="0" y="0"/>
                <wp:positionH relativeFrom="margin">
                  <wp:posOffset>-460375</wp:posOffset>
                </wp:positionH>
                <wp:positionV relativeFrom="paragraph">
                  <wp:posOffset>581025</wp:posOffset>
                </wp:positionV>
                <wp:extent cx="213360" cy="279400"/>
                <wp:effectExtent l="0" t="0" r="0" b="0"/>
                <wp:wrapSquare wrapText="right"/>
                <wp:docPr id="5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279BB" w14:textId="77777777" w:rsidR="00CE1479" w:rsidRDefault="00CE1479" w:rsidP="00CE1479">
                            <w:pPr>
                              <w:pStyle w:val="Teksttreci50"/>
                              <w:shd w:val="clear" w:color="auto" w:fill="auto"/>
                              <w:spacing w:after="0" w:line="200" w:lineRule="exact"/>
                              <w:jc w:val="lef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A187419" id="_x0000_t202" coordsize="21600,21600" o:spt="202" path="m,l,21600r21600,l21600,xe">
                <v:stroke joinstyle="miter"/>
                <v:path gradientshapeok="t" o:connecttype="rect"/>
              </v:shapetype>
              <v:shape id="Text Box 4" o:spid="_x0000_s1026" type="#_x0000_t202" style="position:absolute;left:0;text-align:left;margin-left:-36.25pt;margin-top:45.75pt;width:16.8pt;height:22pt;z-index:-25165721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" filled="f" stroked="f">
                <v:textbox style="mso-fit-shape-to-text:t" inset="0,0,0,0">
                  <w:txbxContent>
                    <w:p w14:paraId="183279BB" w14:textId="77777777" w:rsidR="00CE1479" w:rsidRDefault="00CE1479" w:rsidP="00CE1479">
                      <w:pPr>
                        <w:pStyle w:val="Teksttreci50"/>
                        <w:shd w:val="clear" w:color="auto" w:fill="auto"/>
                        <w:spacing w:after="0" w:line="200" w:lineRule="exact"/>
                        <w:jc w:val="left"/>
                      </w:pPr>
                    </w:p>
                  </w:txbxContent>
                </v:textbox>
                <w10:wrap type="square" side="right" anchorx="margin"/>
              </v:shape>
            </w:pict>
          </mc:Fallback>
        </mc:AlternateContent>
      </w:r>
      <w:r w:rsidRPr="00894C43">
        <w:rPr>
          <w:color w:val="auto"/>
          <w:szCs w:val="22"/>
        </w:rPr>
        <w:t xml:space="preserve"> zabezpieczeń przetężeniowych instalacji domowych i podobnych. Część 1: Wyłączniki do obwodów prądu przemiennego</w:t>
      </w:r>
    </w:p>
    <w:p w14:paraId="09B9A46E"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PN-EN 61008-1:2005 (U) Sprzęt elektroinstalacyjny. Wyłączniki różnicowoprądowe bez wbudowanego zabezpieczenia nadprądowego do użytku domowego i podobnego (RCCB). Część 1: Postanowienia ogólne</w:t>
      </w:r>
    </w:p>
    <w:p w14:paraId="31E5BDE5"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PN-EN 61009-1:2005 (U) Sprzęt elektroinstalacyjny. Wyłączniki różnicowoprądowe z wbudowanym zabezpieczeniem nadprądowym do użytku domowego i podobnego (RCBO). Część 1: Postanowienia ogólne</w:t>
      </w:r>
    </w:p>
    <w:p w14:paraId="55B2BAEE"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PN-E-93207:1998 Sprzęt elektroinstalacyjny. Odgałęźniki instalacyjne i płytki odgałęźne na napięcie do 750 V do przewodów o przekrojach do 50 mm2. Wymagania i badania</w:t>
      </w:r>
    </w:p>
    <w:p w14:paraId="44BA13E7"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PN-E-93207:1998/Az1:1999 Sprzęt elektroinstalacyjny. Odgałęźniki instalacyjne i płytki odgałęźne na napięcie do 750 V do przewodów o przekrojach do 50 mm2. Wymagania i badania (Zmiana Az1)</w:t>
      </w:r>
    </w:p>
    <w:p w14:paraId="319A5DC9" w14:textId="77777777" w:rsidR="00CE1479" w:rsidRPr="00894C43" w:rsidRDefault="00CE1479" w:rsidP="00CE1479">
      <w:pPr>
        <w:rPr>
          <w:rFonts w:asciiTheme="minorHAnsi" w:hAnsiTheme="minorHAnsi" w:cstheme="minorHAnsi"/>
          <w:b/>
          <w:smallCaps/>
          <w:sz w:val="22"/>
        </w:rPr>
      </w:pPr>
    </w:p>
    <w:p w14:paraId="0A0CABD5" w14:textId="77777777" w:rsidR="00CE1479" w:rsidRPr="00894C43" w:rsidRDefault="00CE1479" w:rsidP="00894C43">
      <w:pPr>
        <w:pStyle w:val="StylNagwek1ArialNarrow"/>
        <w:numPr>
          <w:ilvl w:val="1"/>
          <w:numId w:val="28"/>
        </w:numPr>
        <w:rPr>
          <w:sz w:val="22"/>
          <w:szCs w:val="22"/>
        </w:rPr>
      </w:pPr>
      <w:bookmarkStart w:id="104" w:name="_Toc94988279"/>
      <w:bookmarkStart w:id="105" w:name="_Toc108262289"/>
      <w:r w:rsidRPr="00894C43">
        <w:rPr>
          <w:sz w:val="22"/>
          <w:szCs w:val="22"/>
        </w:rPr>
        <w:t>Rozporządzenia</w:t>
      </w:r>
      <w:bookmarkEnd w:id="104"/>
      <w:bookmarkEnd w:id="105"/>
    </w:p>
    <w:p w14:paraId="2328CC9E"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Rozporządzenie Ministra Infrastruktury z dnia 02.09.2004 r. w sprawie szczegółowego zakresu i formy dokumentacji projektowej, specyfikacji technicznych wykonania i odbioru robót budowlanych oraz programu funkcjonalno-użytkowego (Dz. U. z 2004 r. Nr 202, poz. 2072, zmiana Dz. U. z 2005 r. Nr 75, poz. 664).</w:t>
      </w:r>
    </w:p>
    <w:p w14:paraId="6F3E92C0"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Rozporządzenie Ministra Infrastruktury z dnia 26.06.2002 r. w sprawie dziennika budowy, montażu i rozbiórki, tablicy informacyjnej oraz ogłoszenia zawierającego dane dotyczące bezpieczeństwa pracy i ochrony zdrowia (Dz. U. z 2002 r. Nr 108, poz. 953 z późniejszymi zmianami).</w:t>
      </w:r>
    </w:p>
    <w:p w14:paraId="4E90C948"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Rozporządzenie Ministra Infrastruktury z dnia 11 sierpnia 2004 r. w sprawie sposobów deklarowania zgodności wyrobów budowlanych oraz sposobu znakowania ich znakiem budowlanym (Dz. U. z 2004 r. Nr 198, poz. 2041).</w:t>
      </w:r>
    </w:p>
    <w:p w14:paraId="2386C0F9" w14:textId="1A97F994"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Rozporządzenie Ministra Infrastruktury z 11 sierpnia 2004 r. w sprawie systemów oceny zgodności, wymagań, jakie powinny spełniać notyfikowane jednostki uczestniczące w ocenie zgodności oraz sposobu oznaczenia wyrobów budowlanych oznakowania CE (Dz. U. Nr 195, poz. 2011).</w:t>
      </w:r>
    </w:p>
    <w:p w14:paraId="534E5C9C" w14:textId="77777777" w:rsidR="00894C43" w:rsidRPr="00894C43" w:rsidRDefault="00894C43" w:rsidP="00894C43">
      <w:pPr>
        <w:pStyle w:val="StylFranzArialNarrowInterliniapojedynczeZnak2"/>
        <w:rPr>
          <w:rFonts w:asciiTheme="minorHAnsi" w:hAnsiTheme="minorHAnsi" w:cstheme="minorHAnsi"/>
          <w:szCs w:val="22"/>
        </w:rPr>
      </w:pPr>
    </w:p>
    <w:p w14:paraId="03A5E6EE" w14:textId="77777777" w:rsidR="00CE1479" w:rsidRPr="00894C43" w:rsidRDefault="00CE1479" w:rsidP="00894C43">
      <w:pPr>
        <w:pStyle w:val="StylNagwek1ArialNarrow"/>
        <w:numPr>
          <w:ilvl w:val="1"/>
          <w:numId w:val="28"/>
        </w:numPr>
        <w:rPr>
          <w:sz w:val="22"/>
          <w:szCs w:val="22"/>
        </w:rPr>
      </w:pPr>
      <w:r w:rsidRPr="00894C43">
        <w:rPr>
          <w:sz w:val="22"/>
          <w:szCs w:val="22"/>
        </w:rPr>
        <w:t xml:space="preserve">   </w:t>
      </w:r>
      <w:bookmarkStart w:id="106" w:name="_Toc94988280"/>
      <w:bookmarkStart w:id="107" w:name="_Toc108262290"/>
      <w:r w:rsidRPr="00894C43">
        <w:rPr>
          <w:sz w:val="22"/>
          <w:szCs w:val="22"/>
        </w:rPr>
        <w:t>Inne dokumenty i instrukcje</w:t>
      </w:r>
      <w:bookmarkEnd w:id="106"/>
      <w:bookmarkEnd w:id="107"/>
    </w:p>
    <w:p w14:paraId="0E98DD1B"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Warunki techniczne wykonania i odbioru robót budowlano-montażowych (tom I, część 4) Arkady, Warszawa 1990 r.</w:t>
      </w:r>
    </w:p>
    <w:p w14:paraId="19670178"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Warunki techniczne wykonania i odbioru robót budowlanych ITB część D: Roboty instalacyjne. Zeszyt 1: Instalacje elektryczne i piorunochronne w budynkach mieszkalnych. Warszawa 2003 r.</w:t>
      </w:r>
    </w:p>
    <w:p w14:paraId="1FB015F6"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Warunki techniczne wykonania i odbioru robót budowlanych ITB część D: Roboty instalacyjne. Zeszyt 2: Instalacje elektryczne i piorunochronne w budynkach użyteczności publicznej. Warszawa 2004 r.</w:t>
      </w:r>
    </w:p>
    <w:p w14:paraId="41474F24"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Specyfikacja techniczna wykonania i odbioru robót budowlanych. Wymagania ogólne. Kod CPV 45000000-7. Wydanie II, OWEOB Promocja - 2005 r.</w:t>
      </w:r>
    </w:p>
    <w:p w14:paraId="67B3EA92" w14:textId="77777777" w:rsidR="00CE1479" w:rsidRPr="00894C43" w:rsidRDefault="00CE1479" w:rsidP="00894C43">
      <w:pPr>
        <w:pStyle w:val="StylWYPUNKTOWANIE"/>
        <w:numPr>
          <w:ilvl w:val="0"/>
          <w:numId w:val="30"/>
        </w:numPr>
        <w:tabs>
          <w:tab w:val="num" w:pos="644"/>
        </w:tabs>
        <w:rPr>
          <w:color w:val="auto"/>
          <w:szCs w:val="22"/>
        </w:rPr>
      </w:pPr>
      <w:r w:rsidRPr="00894C43">
        <w:rPr>
          <w:color w:val="auto"/>
          <w:szCs w:val="22"/>
        </w:rPr>
        <w:t>Poradnik montera elektryka WNT Warszawa 1997 r.</w:t>
      </w:r>
    </w:p>
    <w:bookmarkEnd w:id="10"/>
    <w:p w14:paraId="7C3AE2B7" w14:textId="77777777" w:rsidR="00CE1479" w:rsidRPr="00CE1479" w:rsidRDefault="00CE1479" w:rsidP="00CE1479">
      <w:pPr>
        <w:pStyle w:val="Trim111"/>
        <w:numPr>
          <w:ilvl w:val="0"/>
          <w:numId w:val="0"/>
        </w:numPr>
        <w:ind w:left="284"/>
        <w:rPr>
          <w:rFonts w:asciiTheme="minorHAnsi" w:hAnsiTheme="minorHAnsi" w:cstheme="minorHAnsi"/>
          <w:sz w:val="20"/>
        </w:rPr>
      </w:pPr>
    </w:p>
    <w:p w14:paraId="6D59BA61" w14:textId="77777777" w:rsidR="0042488A" w:rsidRPr="00CE1479" w:rsidRDefault="0042488A" w:rsidP="00894C43">
      <w:pPr>
        <w:pStyle w:val="StylNagwek2ArialNarrowInterliniapojedyncze"/>
        <w:numPr>
          <w:ilvl w:val="0"/>
          <w:numId w:val="0"/>
        </w:numPr>
      </w:pPr>
    </w:p>
    <w:sectPr w:rsidR="0042488A" w:rsidRPr="00CE1479" w:rsidSect="00180C4C">
      <w:footerReference w:type="default" r:id="rId11"/>
      <w:headerReference w:type="first" r:id="rId12"/>
      <w:footerReference w:type="first" r:id="rId13"/>
      <w:pgSz w:w="11906" w:h="16838"/>
      <w:pgMar w:top="1135" w:right="720" w:bottom="720" w:left="113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BD51C" w14:textId="77777777" w:rsidR="00794A59" w:rsidRDefault="00794A59">
      <w:pPr>
        <w:spacing w:after="0" w:line="240" w:lineRule="auto"/>
      </w:pPr>
      <w:r>
        <w:separator/>
      </w:r>
    </w:p>
  </w:endnote>
  <w:endnote w:type="continuationSeparator" w:id="0">
    <w:p w14:paraId="557E51C0" w14:textId="77777777" w:rsidR="00794A59" w:rsidRDefault="00794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00"/>
    <w:family w:val="auto"/>
    <w:pitch w:val="variable"/>
    <w:sig w:usb0="00000003" w:usb1="1001ECEA" w:usb2="00000000" w:usb3="00000000" w:csb0="00000001" w:csb1="00000000"/>
  </w:font>
  <w:font w:name="StarSymbol">
    <w:altName w:val="Yu Gothic"/>
    <w:charset w:val="EE"/>
    <w:family w:val="auto"/>
    <w:pitch w:val="variable"/>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EE"/>
    <w:family w:val="script"/>
    <w:pitch w:val="variable"/>
    <w:sig w:usb0="00000287" w:usb1="00000013" w:usb2="00000000" w:usb3="00000000" w:csb0="0000009F"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Switzerland Black">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PL Switzerland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NewRomanPS">
    <w:altName w:val="Times New Roman"/>
    <w:panose1 w:val="00000000000000000000"/>
    <w:charset w:val="EE"/>
    <w:family w:val="roman"/>
    <w:notTrueType/>
    <w:pitch w:val="variable"/>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Century Gothic">
    <w:panose1 w:val="020B0502020202020204"/>
    <w:charset w:val="EE"/>
    <w:family w:val="swiss"/>
    <w:pitch w:val="variable"/>
    <w:sig w:usb0="00000287" w:usb1="00000000" w:usb2="00000000" w:usb3="00000000" w:csb0="0000009F" w:csb1="00000000"/>
  </w:font>
  <w:font w:name="ヒラギノ角ゴ Pro W3">
    <w:charset w:val="00"/>
    <w:family w:val="roman"/>
    <w:pitch w:val="default"/>
  </w:font>
  <w:font w:name="Microsoft Sans Serif">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BD27D" w14:textId="77777777" w:rsidR="00494F6C" w:rsidRPr="00B60437" w:rsidRDefault="00494F6C">
    <w:pPr>
      <w:pStyle w:val="Stopka"/>
      <w:jc w:val="right"/>
      <w:rPr>
        <w:sz w:val="20"/>
      </w:rPr>
    </w:pPr>
    <w:r w:rsidRPr="00B60437">
      <w:rPr>
        <w:sz w:val="20"/>
      </w:rPr>
      <w:fldChar w:fldCharType="begin"/>
    </w:r>
    <w:r w:rsidRPr="00B60437">
      <w:rPr>
        <w:sz w:val="20"/>
      </w:rPr>
      <w:instrText>PAGE   \* MERGEFORMAT</w:instrText>
    </w:r>
    <w:r w:rsidRPr="00B60437">
      <w:rPr>
        <w:sz w:val="20"/>
      </w:rPr>
      <w:fldChar w:fldCharType="separate"/>
    </w:r>
    <w:r w:rsidR="00E242ED">
      <w:rPr>
        <w:noProof/>
        <w:sz w:val="20"/>
      </w:rPr>
      <w:t>4</w:t>
    </w:r>
    <w:r w:rsidRPr="00B60437">
      <w:rPr>
        <w:sz w:val="20"/>
      </w:rPr>
      <w:fldChar w:fldCharType="end"/>
    </w:r>
  </w:p>
  <w:p w14:paraId="1F46EF5D" w14:textId="77777777" w:rsidR="00494F6C" w:rsidRDefault="00494F6C" w:rsidP="00893DC1">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0F1CB" w14:textId="77777777" w:rsidR="00494F6C" w:rsidRDefault="00494F6C" w:rsidP="0066101C">
    <w:pPr>
      <w:pStyle w:val="Stopka"/>
    </w:pPr>
  </w:p>
  <w:p w14:paraId="44D8B5E3" w14:textId="77777777" w:rsidR="00494F6C" w:rsidRDefault="00494F6C" w:rsidP="00F020E6">
    <w:pPr>
      <w:pStyle w:val="Stopka"/>
      <w:jc w:val="center"/>
    </w:pPr>
    <w:r>
      <w:rPr>
        <w:noProof/>
        <w:lang w:eastAsia="pl-PL"/>
      </w:rPr>
      <w:drawing>
        <wp:inline distT="0" distB="0" distL="0" distR="0" wp14:anchorId="5BFBFDBC" wp14:editId="6D420829">
          <wp:extent cx="5090615" cy="656311"/>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50892" cy="664082"/>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17DB8" w14:textId="77777777" w:rsidR="00794A59" w:rsidRDefault="00794A59">
      <w:pPr>
        <w:spacing w:after="0" w:line="240" w:lineRule="auto"/>
      </w:pPr>
      <w:r>
        <w:separator/>
      </w:r>
    </w:p>
  </w:footnote>
  <w:footnote w:type="continuationSeparator" w:id="0">
    <w:p w14:paraId="4332F747" w14:textId="77777777" w:rsidR="00794A59" w:rsidRDefault="00794A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859C5" w14:textId="40663825" w:rsidR="00494F6C" w:rsidRPr="0066101C" w:rsidRDefault="00494F6C" w:rsidP="00886189">
    <w:pPr>
      <w:pStyle w:val="Nagwek"/>
      <w:ind w:left="284" w:right="543"/>
      <w:jc w:val="right"/>
      <w:rPr>
        <w:color w:val="002060"/>
      </w:rPr>
    </w:pPr>
    <w:r>
      <w:rPr>
        <w:rFonts w:eastAsia="Times New Roman"/>
        <w:noProof/>
        <w:sz w:val="22"/>
        <w:szCs w:val="24"/>
        <w:lang w:eastAsia="pl-PL"/>
      </w:rPr>
      <w:object w:dxaOrig="10248" w:dyaOrig="1905" w14:anchorId="77C4A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87.65pt">
          <v:imagedata r:id="rId1" o:title=""/>
        </v:shape>
        <o:OLEObject Type="Embed" ProgID="CorelDraw.Graphic.12" ShapeID="_x0000_i1025" DrawAspect="Content" ObjectID="_171894577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FD69644"/>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E12E76C"/>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6C50C658"/>
    <w:lvl w:ilvl="0">
      <w:start w:val="1"/>
      <w:numFmt w:val="decimal"/>
      <w:pStyle w:val="Lista1"/>
      <w:lvlText w:val="%1."/>
      <w:lvlJc w:val="left"/>
      <w:pPr>
        <w:tabs>
          <w:tab w:val="num" w:pos="502"/>
        </w:tabs>
        <w:ind w:left="502" w:hanging="360"/>
      </w:pPr>
      <w:rPr>
        <w:rFonts w:cs="Times New Roman" w:hint="default"/>
      </w:rPr>
    </w:lvl>
  </w:abstractNum>
  <w:abstractNum w:abstractNumId="3" w15:restartNumberingAfterBreak="0">
    <w:nsid w:val="FFFFFFFB"/>
    <w:multiLevelType w:val="multilevel"/>
    <w:tmpl w:val="52C815F2"/>
    <w:lvl w:ilvl="0">
      <w:start w:val="1"/>
      <w:numFmt w:val="decimal"/>
      <w:pStyle w:val="StylNagwek1ArialNarrow"/>
      <w:lvlText w:val="%1."/>
      <w:lvlJc w:val="left"/>
      <w:pPr>
        <w:ind w:left="709" w:hanging="708"/>
      </w:pPr>
      <w:rPr>
        <w:rFonts w:cs="Times New Roman" w:hint="default"/>
        <w:b/>
        <w:sz w:val="24"/>
        <w:szCs w:val="24"/>
        <w:lang w:val="pl-PL"/>
      </w:rPr>
    </w:lvl>
    <w:lvl w:ilvl="1">
      <w:start w:val="1"/>
      <w:numFmt w:val="decimal"/>
      <w:lvlText w:val="%1.%2."/>
      <w:lvlJc w:val="left"/>
      <w:pPr>
        <w:ind w:left="1276" w:hanging="708"/>
      </w:pPr>
      <w:rPr>
        <w:rFonts w:cs="Times New Roman" w:hint="default"/>
        <w:b/>
        <w:lang w:val="pl-PL"/>
      </w:rPr>
    </w:lvl>
    <w:lvl w:ilvl="2">
      <w:start w:val="1"/>
      <w:numFmt w:val="decimal"/>
      <w:lvlText w:val="%1.%2.%3."/>
      <w:lvlJc w:val="left"/>
      <w:pPr>
        <w:ind w:left="1843" w:hanging="708"/>
      </w:pPr>
      <w:rPr>
        <w:rFonts w:cs="Times New Roman" w:hint="default"/>
        <w:i w:val="0"/>
      </w:rPr>
    </w:lvl>
    <w:lvl w:ilvl="3">
      <w:start w:val="1"/>
      <w:numFmt w:val="decimal"/>
      <w:lvlText w:val="%1.%2.%3.%4."/>
      <w:lvlJc w:val="left"/>
      <w:pPr>
        <w:ind w:left="851" w:hanging="708"/>
      </w:pPr>
      <w:rPr>
        <w:rFonts w:cs="Times New Roman" w:hint="default"/>
      </w:rPr>
    </w:lvl>
    <w:lvl w:ilvl="4">
      <w:start w:val="1"/>
      <w:numFmt w:val="decimal"/>
      <w:lvlText w:val="%1.%2.%3.%4.%5."/>
      <w:lvlJc w:val="left"/>
      <w:pPr>
        <w:ind w:left="3540" w:hanging="708"/>
      </w:pPr>
      <w:rPr>
        <w:rFonts w:cs="Times New Roman" w:hint="default"/>
      </w:rPr>
    </w:lvl>
    <w:lvl w:ilvl="5">
      <w:start w:val="1"/>
      <w:numFmt w:val="decimal"/>
      <w:lvlText w:val="%1.%2.%3.%4.%5.%6."/>
      <w:lvlJc w:val="left"/>
      <w:pPr>
        <w:ind w:left="4248" w:hanging="708"/>
      </w:pPr>
      <w:rPr>
        <w:rFonts w:cs="Times New Roman" w:hint="default"/>
      </w:rPr>
    </w:lvl>
    <w:lvl w:ilvl="6">
      <w:start w:val="1"/>
      <w:numFmt w:val="decimal"/>
      <w:lvlText w:val="%1.%2.%3.%4.%5.%6.%7."/>
      <w:lvlJc w:val="left"/>
      <w:pPr>
        <w:ind w:left="4956" w:hanging="708"/>
      </w:pPr>
      <w:rPr>
        <w:rFonts w:cs="Times New Roman" w:hint="default"/>
      </w:rPr>
    </w:lvl>
    <w:lvl w:ilvl="7">
      <w:start w:val="1"/>
      <w:numFmt w:val="decimal"/>
      <w:lvlText w:val="%1.%2.%3.%4.%5.%6.%7.%8."/>
      <w:lvlJc w:val="left"/>
      <w:pPr>
        <w:ind w:left="5664" w:hanging="708"/>
      </w:pPr>
      <w:rPr>
        <w:rFonts w:cs="Times New Roman" w:hint="default"/>
      </w:rPr>
    </w:lvl>
    <w:lvl w:ilvl="8">
      <w:start w:val="1"/>
      <w:numFmt w:val="decimal"/>
      <w:lvlText w:val="%1.%2.%3.%4.%5.%6.%7.%8.%9."/>
      <w:lvlJc w:val="left"/>
      <w:pPr>
        <w:ind w:left="6372" w:hanging="708"/>
      </w:pPr>
      <w:rPr>
        <w:rFonts w:cs="Times New Roman" w:hint="default"/>
      </w:rPr>
    </w:lvl>
  </w:abstractNum>
  <w:abstractNum w:abstractNumId="4" w15:restartNumberingAfterBreak="0">
    <w:nsid w:val="00000001"/>
    <w:multiLevelType w:val="multilevel"/>
    <w:tmpl w:val="00000001"/>
    <w:name w:val="WW8Num2"/>
    <w:lvl w:ilvl="0">
      <w:start w:val="1"/>
      <w:numFmt w:val="decimal"/>
      <w:lvlText w:val="%1."/>
      <w:lvlJc w:val="left"/>
      <w:pPr>
        <w:tabs>
          <w:tab w:val="num" w:pos="284"/>
        </w:tabs>
        <w:ind w:left="284" w:hanging="284"/>
      </w:pPr>
      <w:rPr>
        <w:rFonts w:cs="Times New Roman"/>
      </w:rPr>
    </w:lvl>
    <w:lvl w:ilvl="1">
      <w:start w:val="1"/>
      <w:numFmt w:val="decimal"/>
      <w:lvlText w:val="%1.%2."/>
      <w:lvlJc w:val="left"/>
      <w:pPr>
        <w:tabs>
          <w:tab w:val="num" w:pos="284"/>
        </w:tabs>
        <w:ind w:left="284"/>
      </w:pPr>
      <w:rPr>
        <w:rFonts w:cs="Times New Roman"/>
      </w:rPr>
    </w:lvl>
    <w:lvl w:ilvl="2">
      <w:start w:val="1"/>
      <w:numFmt w:val="decimal"/>
      <w:lvlText w:val="%1.%2.%3."/>
      <w:lvlJc w:val="left"/>
      <w:pPr>
        <w:tabs>
          <w:tab w:val="num" w:pos="284"/>
        </w:tabs>
        <w:ind w:left="284" w:hanging="283"/>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 w15:restartNumberingAfterBreak="0">
    <w:nsid w:val="00000005"/>
    <w:multiLevelType w:val="multilevel"/>
    <w:tmpl w:val="1946E3E4"/>
    <w:name w:val="WWNum4"/>
    <w:lvl w:ilvl="0">
      <w:start w:val="1"/>
      <w:numFmt w:val="bullet"/>
      <w:lvlText w:val="*"/>
      <w:lvlJc w:val="left"/>
      <w:pPr>
        <w:tabs>
          <w:tab w:val="num" w:pos="0"/>
        </w:tabs>
        <w:ind w:left="720" w:hanging="360"/>
      </w:pPr>
      <w:rPr>
        <w:rFonts w:ascii="OpenSymbol" w:hAnsi="OpenSymbol"/>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6"/>
    <w:multiLevelType w:val="multilevel"/>
    <w:tmpl w:val="00000006"/>
    <w:name w:val="WWNum5"/>
    <w:lvl w:ilvl="0">
      <w:start w:val="1"/>
      <w:numFmt w:val="bullet"/>
      <w:lvlText w:val="*"/>
      <w:lvlJc w:val="left"/>
      <w:pPr>
        <w:tabs>
          <w:tab w:val="num" w:pos="0"/>
        </w:tabs>
        <w:ind w:left="72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7"/>
    <w:multiLevelType w:val="multilevel"/>
    <w:tmpl w:val="00000007"/>
    <w:name w:val="WW8Num10"/>
    <w:lvl w:ilvl="0">
      <w:start w:val="1"/>
      <w:numFmt w:val="bullet"/>
      <w:lvlText w:val="·"/>
      <w:lvlJc w:val="left"/>
      <w:pPr>
        <w:tabs>
          <w:tab w:val="num" w:pos="283"/>
        </w:tabs>
      </w:pPr>
      <w:rPr>
        <w:rFonts w:ascii="Symbol" w:hAnsi="Symbol" w:cs="StarSymbol"/>
        <w:sz w:val="18"/>
        <w:szCs w:val="18"/>
      </w:rPr>
    </w:lvl>
    <w:lvl w:ilvl="1">
      <w:start w:val="1"/>
      <w:numFmt w:val="bullet"/>
      <w:lvlText w:val="·"/>
      <w:lvlJc w:val="left"/>
      <w:pPr>
        <w:tabs>
          <w:tab w:val="num" w:pos="567"/>
        </w:tabs>
      </w:pPr>
      <w:rPr>
        <w:rFonts w:ascii="Symbol" w:hAnsi="Symbol" w:cs="StarSymbol"/>
        <w:sz w:val="18"/>
        <w:szCs w:val="18"/>
      </w:rPr>
    </w:lvl>
    <w:lvl w:ilvl="2">
      <w:start w:val="1"/>
      <w:numFmt w:val="bullet"/>
      <w:lvlText w:val="·"/>
      <w:lvlJc w:val="left"/>
      <w:pPr>
        <w:tabs>
          <w:tab w:val="num" w:pos="850"/>
        </w:tabs>
      </w:pPr>
      <w:rPr>
        <w:rFonts w:ascii="Symbol" w:hAnsi="Symbol" w:cs="StarSymbol"/>
        <w:sz w:val="18"/>
        <w:szCs w:val="18"/>
      </w:rPr>
    </w:lvl>
    <w:lvl w:ilvl="3">
      <w:start w:val="1"/>
      <w:numFmt w:val="bullet"/>
      <w:lvlText w:val="·"/>
      <w:lvlJc w:val="left"/>
      <w:pPr>
        <w:tabs>
          <w:tab w:val="num" w:pos="1134"/>
        </w:tabs>
      </w:pPr>
      <w:rPr>
        <w:rFonts w:ascii="Symbol" w:hAnsi="Symbol" w:cs="StarSymbol"/>
        <w:sz w:val="18"/>
        <w:szCs w:val="18"/>
      </w:rPr>
    </w:lvl>
    <w:lvl w:ilvl="4">
      <w:start w:val="1"/>
      <w:numFmt w:val="bullet"/>
      <w:lvlText w:val="·"/>
      <w:lvlJc w:val="left"/>
      <w:pPr>
        <w:tabs>
          <w:tab w:val="num" w:pos="1417"/>
        </w:tabs>
      </w:pPr>
      <w:rPr>
        <w:rFonts w:ascii="Symbol" w:hAnsi="Symbol" w:cs="StarSymbol"/>
        <w:sz w:val="18"/>
        <w:szCs w:val="18"/>
      </w:rPr>
    </w:lvl>
    <w:lvl w:ilvl="5">
      <w:start w:val="1"/>
      <w:numFmt w:val="bullet"/>
      <w:lvlText w:val="·"/>
      <w:lvlJc w:val="left"/>
      <w:pPr>
        <w:tabs>
          <w:tab w:val="num" w:pos="1701"/>
        </w:tabs>
      </w:pPr>
      <w:rPr>
        <w:rFonts w:ascii="Symbol" w:hAnsi="Symbol" w:cs="StarSymbol"/>
        <w:sz w:val="18"/>
        <w:szCs w:val="18"/>
      </w:rPr>
    </w:lvl>
    <w:lvl w:ilvl="6">
      <w:start w:val="1"/>
      <w:numFmt w:val="bullet"/>
      <w:lvlText w:val="·"/>
      <w:lvlJc w:val="left"/>
      <w:pPr>
        <w:tabs>
          <w:tab w:val="num" w:pos="1984"/>
        </w:tabs>
      </w:pPr>
      <w:rPr>
        <w:rFonts w:ascii="Symbol" w:hAnsi="Symbol" w:cs="StarSymbol"/>
        <w:sz w:val="18"/>
        <w:szCs w:val="18"/>
      </w:rPr>
    </w:lvl>
    <w:lvl w:ilvl="7">
      <w:start w:val="1"/>
      <w:numFmt w:val="bullet"/>
      <w:lvlText w:val="·"/>
      <w:lvlJc w:val="left"/>
      <w:pPr>
        <w:tabs>
          <w:tab w:val="num" w:pos="2268"/>
        </w:tabs>
      </w:pPr>
      <w:rPr>
        <w:rFonts w:ascii="Symbol" w:hAnsi="Symbol" w:cs="StarSymbol"/>
        <w:sz w:val="18"/>
        <w:szCs w:val="18"/>
      </w:rPr>
    </w:lvl>
    <w:lvl w:ilvl="8">
      <w:start w:val="1"/>
      <w:numFmt w:val="bullet"/>
      <w:lvlText w:val="·"/>
      <w:lvlJc w:val="left"/>
      <w:pPr>
        <w:tabs>
          <w:tab w:val="num" w:pos="2551"/>
        </w:tabs>
      </w:pPr>
      <w:rPr>
        <w:rFonts w:ascii="Symbol" w:hAnsi="Symbol" w:cs="StarSymbol"/>
        <w:sz w:val="18"/>
        <w:szCs w:val="18"/>
      </w:rPr>
    </w:lvl>
  </w:abstractNum>
  <w:abstractNum w:abstractNumId="8" w15:restartNumberingAfterBreak="0">
    <w:nsid w:val="00000008"/>
    <w:multiLevelType w:val="multilevel"/>
    <w:tmpl w:val="00000008"/>
    <w:name w:val="WW8Num17"/>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b/>
        <w:sz w:val="22"/>
        <w:szCs w:val="22"/>
      </w:rPr>
    </w:lvl>
    <w:lvl w:ilvl="2">
      <w:start w:val="1"/>
      <w:numFmt w:val="decimal"/>
      <w:lvlText w:val="%1.%2.%3."/>
      <w:lvlJc w:val="left"/>
      <w:pPr>
        <w:tabs>
          <w:tab w:val="num" w:pos="1440"/>
        </w:tabs>
        <w:ind w:left="1224" w:hanging="504"/>
      </w:pPr>
      <w:rPr>
        <w:rFonts w:ascii="Tahoma" w:hAnsi="Tahoma" w:cs="Times New Roman"/>
        <w:b/>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09"/>
    <w:multiLevelType w:val="multilevel"/>
    <w:tmpl w:val="00000009"/>
    <w:name w:val="WW8Num13"/>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0" w15:restartNumberingAfterBreak="0">
    <w:nsid w:val="0000000E"/>
    <w:multiLevelType w:val="singleLevel"/>
    <w:tmpl w:val="0000000E"/>
    <w:name w:val="WW8Num34"/>
    <w:lvl w:ilvl="0">
      <w:start w:val="1"/>
      <w:numFmt w:val="bullet"/>
      <w:lvlText w:val=""/>
      <w:lvlJc w:val="left"/>
      <w:pPr>
        <w:tabs>
          <w:tab w:val="num" w:pos="720"/>
        </w:tabs>
        <w:ind w:left="720" w:hanging="360"/>
      </w:pPr>
      <w:rPr>
        <w:rFonts w:ascii="Wingdings" w:hAnsi="Wingdings"/>
      </w:rPr>
    </w:lvl>
  </w:abstractNum>
  <w:abstractNum w:abstractNumId="11" w15:restartNumberingAfterBreak="0">
    <w:nsid w:val="02215824"/>
    <w:multiLevelType w:val="multilevel"/>
    <w:tmpl w:val="58725F56"/>
    <w:lvl w:ilvl="0">
      <w:start w:val="1"/>
      <w:numFmt w:val="decimal"/>
      <w:lvlText w:val="%1."/>
      <w:lvlJc w:val="left"/>
      <w:pPr>
        <w:ind w:left="1494" w:hanging="360"/>
      </w:pPr>
      <w:rPr>
        <w:rFonts w:hint="default"/>
      </w:rPr>
    </w:lvl>
    <w:lvl w:ilvl="1">
      <w:start w:val="1"/>
      <w:numFmt w:val="decimal"/>
      <w:pStyle w:val="StylNagwek2ArialNarrowInterliniapojedyncze"/>
      <w:isLgl/>
      <w:lvlText w:val="%1.%2"/>
      <w:lvlJc w:val="left"/>
      <w:pPr>
        <w:ind w:left="1495" w:hanging="360"/>
      </w:pPr>
      <w:rPr>
        <w:rFonts w:hint="default"/>
      </w:rPr>
    </w:lvl>
    <w:lvl w:ilvl="2">
      <w:start w:val="1"/>
      <w:numFmt w:val="decimal"/>
      <w:isLgl/>
      <w:lvlText w:val="%1.%2.%3"/>
      <w:lvlJc w:val="left"/>
      <w:pPr>
        <w:ind w:left="1856" w:hanging="720"/>
      </w:pPr>
      <w:rPr>
        <w:rFonts w:hint="default"/>
      </w:rPr>
    </w:lvl>
    <w:lvl w:ilvl="3">
      <w:start w:val="1"/>
      <w:numFmt w:val="decimal"/>
      <w:isLgl/>
      <w:lvlText w:val="%1.%2.%3.%4"/>
      <w:lvlJc w:val="left"/>
      <w:pPr>
        <w:ind w:left="1857" w:hanging="720"/>
      </w:pPr>
      <w:rPr>
        <w:rFonts w:hint="default"/>
      </w:rPr>
    </w:lvl>
    <w:lvl w:ilvl="4">
      <w:start w:val="1"/>
      <w:numFmt w:val="decimal"/>
      <w:isLgl/>
      <w:lvlText w:val="%1.%2.%3.%4.%5"/>
      <w:lvlJc w:val="left"/>
      <w:pPr>
        <w:ind w:left="2218" w:hanging="1080"/>
      </w:pPr>
      <w:rPr>
        <w:rFonts w:hint="default"/>
      </w:rPr>
    </w:lvl>
    <w:lvl w:ilvl="5">
      <w:start w:val="1"/>
      <w:numFmt w:val="decimal"/>
      <w:isLgl/>
      <w:lvlText w:val="%1.%2.%3.%4.%5.%6"/>
      <w:lvlJc w:val="left"/>
      <w:pPr>
        <w:ind w:left="2219"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1" w:hanging="1440"/>
      </w:pPr>
      <w:rPr>
        <w:rFonts w:hint="default"/>
      </w:rPr>
    </w:lvl>
    <w:lvl w:ilvl="8">
      <w:start w:val="1"/>
      <w:numFmt w:val="decimal"/>
      <w:isLgl/>
      <w:lvlText w:val="%1.%2.%3.%4.%5.%6.%7.%8.%9"/>
      <w:lvlJc w:val="left"/>
      <w:pPr>
        <w:ind w:left="2942" w:hanging="1800"/>
      </w:pPr>
      <w:rPr>
        <w:rFonts w:hint="default"/>
      </w:rPr>
    </w:lvl>
  </w:abstractNum>
  <w:abstractNum w:abstractNumId="12" w15:restartNumberingAfterBreak="0">
    <w:nsid w:val="06F876FE"/>
    <w:multiLevelType w:val="hybridMultilevel"/>
    <w:tmpl w:val="44C6BDB0"/>
    <w:lvl w:ilvl="0" w:tplc="0DEC5C86">
      <w:numFmt w:val="bullet"/>
      <w:pStyle w:val="StylTK6"/>
      <w:lvlText w:val="-"/>
      <w:lvlJc w:val="left"/>
      <w:pPr>
        <w:tabs>
          <w:tab w:val="num" w:pos="2629"/>
        </w:tabs>
        <w:ind w:left="2629" w:hanging="360"/>
      </w:pPr>
      <w:rPr>
        <w:rFonts w:ascii="Comic Sans MS" w:eastAsia="Times New Roman" w:hAnsi="Comic Sans MS" w:hint="default"/>
      </w:rPr>
    </w:lvl>
    <w:lvl w:ilvl="1" w:tplc="D4AA1EA6">
      <w:start w:val="1"/>
      <w:numFmt w:val="lowerLetter"/>
      <w:pStyle w:val="StylTK7"/>
      <w:lvlText w:val="%2)"/>
      <w:lvlJc w:val="left"/>
      <w:pPr>
        <w:tabs>
          <w:tab w:val="num" w:pos="2574"/>
        </w:tabs>
        <w:ind w:left="2574" w:hanging="360"/>
      </w:pPr>
      <w:rPr>
        <w:rFonts w:hint="default"/>
      </w:rPr>
    </w:lvl>
    <w:lvl w:ilvl="2" w:tplc="082E39E4">
      <w:start w:val="1"/>
      <w:numFmt w:val="bullet"/>
      <w:lvlText w:val=""/>
      <w:lvlJc w:val="left"/>
      <w:pPr>
        <w:tabs>
          <w:tab w:val="num" w:pos="3294"/>
        </w:tabs>
        <w:ind w:left="3294" w:hanging="360"/>
      </w:pPr>
      <w:rPr>
        <w:rFonts w:ascii="Wingdings" w:hAnsi="Wingdings" w:cs="Wingdings" w:hint="default"/>
      </w:rPr>
    </w:lvl>
    <w:lvl w:ilvl="3" w:tplc="5CCEA768">
      <w:start w:val="1"/>
      <w:numFmt w:val="bullet"/>
      <w:lvlText w:val=""/>
      <w:lvlJc w:val="left"/>
      <w:pPr>
        <w:tabs>
          <w:tab w:val="num" w:pos="4014"/>
        </w:tabs>
        <w:ind w:left="4014" w:hanging="360"/>
      </w:pPr>
      <w:rPr>
        <w:rFonts w:ascii="Symbol" w:hAnsi="Symbol" w:cs="Symbol" w:hint="default"/>
      </w:rPr>
    </w:lvl>
    <w:lvl w:ilvl="4" w:tplc="BB620FD8">
      <w:start w:val="1"/>
      <w:numFmt w:val="bullet"/>
      <w:lvlText w:val="o"/>
      <w:lvlJc w:val="left"/>
      <w:pPr>
        <w:tabs>
          <w:tab w:val="num" w:pos="4734"/>
        </w:tabs>
        <w:ind w:left="4734" w:hanging="360"/>
      </w:pPr>
      <w:rPr>
        <w:rFonts w:ascii="Courier New" w:hAnsi="Courier New" w:cs="Courier New" w:hint="default"/>
      </w:rPr>
    </w:lvl>
    <w:lvl w:ilvl="5" w:tplc="4B1E1EDE">
      <w:start w:val="1"/>
      <w:numFmt w:val="bullet"/>
      <w:lvlText w:val=""/>
      <w:lvlJc w:val="left"/>
      <w:pPr>
        <w:tabs>
          <w:tab w:val="num" w:pos="5454"/>
        </w:tabs>
        <w:ind w:left="5454" w:hanging="360"/>
      </w:pPr>
      <w:rPr>
        <w:rFonts w:ascii="Wingdings" w:hAnsi="Wingdings" w:cs="Wingdings" w:hint="default"/>
      </w:rPr>
    </w:lvl>
    <w:lvl w:ilvl="6" w:tplc="8C52AFFE">
      <w:start w:val="1"/>
      <w:numFmt w:val="bullet"/>
      <w:lvlText w:val=""/>
      <w:lvlJc w:val="left"/>
      <w:pPr>
        <w:tabs>
          <w:tab w:val="num" w:pos="6174"/>
        </w:tabs>
        <w:ind w:left="6174" w:hanging="360"/>
      </w:pPr>
      <w:rPr>
        <w:rFonts w:ascii="Symbol" w:hAnsi="Symbol" w:cs="Symbol" w:hint="default"/>
      </w:rPr>
    </w:lvl>
    <w:lvl w:ilvl="7" w:tplc="4A26EF36">
      <w:start w:val="1"/>
      <w:numFmt w:val="bullet"/>
      <w:lvlText w:val="o"/>
      <w:lvlJc w:val="left"/>
      <w:pPr>
        <w:tabs>
          <w:tab w:val="num" w:pos="6894"/>
        </w:tabs>
        <w:ind w:left="6894" w:hanging="360"/>
      </w:pPr>
      <w:rPr>
        <w:rFonts w:ascii="Courier New" w:hAnsi="Courier New" w:cs="Courier New" w:hint="default"/>
      </w:rPr>
    </w:lvl>
    <w:lvl w:ilvl="8" w:tplc="8C982A86">
      <w:start w:val="1"/>
      <w:numFmt w:val="bullet"/>
      <w:lvlText w:val=""/>
      <w:lvlJc w:val="left"/>
      <w:pPr>
        <w:tabs>
          <w:tab w:val="num" w:pos="7614"/>
        </w:tabs>
        <w:ind w:left="7614" w:hanging="360"/>
      </w:pPr>
      <w:rPr>
        <w:rFonts w:ascii="Wingdings" w:hAnsi="Wingdings" w:cs="Wingdings" w:hint="default"/>
      </w:rPr>
    </w:lvl>
  </w:abstractNum>
  <w:abstractNum w:abstractNumId="13" w15:restartNumberingAfterBreak="0">
    <w:nsid w:val="0B351E0F"/>
    <w:multiLevelType w:val="hybridMultilevel"/>
    <w:tmpl w:val="9418E2FC"/>
    <w:lvl w:ilvl="0" w:tplc="7B84F6F4">
      <w:start w:val="1"/>
      <w:numFmt w:val="bullet"/>
      <w:pStyle w:val="StylWYPUNKTOWANIE"/>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0D203488"/>
    <w:multiLevelType w:val="singleLevel"/>
    <w:tmpl w:val="05DC1660"/>
    <w:lvl w:ilvl="0">
      <w:start w:val="1"/>
      <w:numFmt w:val="decimal"/>
      <w:pStyle w:val="technologia"/>
      <w:lvlText w:val="%1."/>
      <w:lvlJc w:val="left"/>
      <w:pPr>
        <w:tabs>
          <w:tab w:val="num" w:pos="360"/>
        </w:tabs>
        <w:ind w:left="360" w:hanging="360"/>
      </w:pPr>
      <w:rPr>
        <w:rFonts w:cs="Times New Roman"/>
      </w:rPr>
    </w:lvl>
  </w:abstractNum>
  <w:abstractNum w:abstractNumId="15" w15:restartNumberingAfterBreak="0">
    <w:nsid w:val="0F97374B"/>
    <w:multiLevelType w:val="multilevel"/>
    <w:tmpl w:val="38DCC77A"/>
    <w:lvl w:ilvl="0">
      <w:start w:val="1"/>
      <w:numFmt w:val="none"/>
      <w:pStyle w:val="BMKHeading1"/>
      <w:suff w:val="nothing"/>
      <w:lvlText w:val=""/>
      <w:lvlJc w:val="left"/>
      <w:pPr>
        <w:ind w:left="0" w:firstLine="0"/>
      </w:pPr>
      <w:rPr>
        <w:rFonts w:hint="default"/>
      </w:rPr>
    </w:lvl>
    <w:lvl w:ilvl="1">
      <w:start w:val="1"/>
      <w:numFmt w:val="decimal"/>
      <w:pStyle w:val="BMKHeading2"/>
      <w:lvlText w:val="%2."/>
      <w:lvlJc w:val="left"/>
      <w:pPr>
        <w:tabs>
          <w:tab w:val="num" w:pos="860"/>
        </w:tabs>
        <w:ind w:left="860" w:hanging="680"/>
      </w:pPr>
      <w:rPr>
        <w:rFonts w:ascii="Times New Roman" w:hAnsi="Times New Roman" w:cs="Times New Roman" w:hint="default"/>
        <w:b w:val="0"/>
        <w:lang w:val="pl-PL"/>
      </w:rPr>
    </w:lvl>
    <w:lvl w:ilvl="2">
      <w:start w:val="1"/>
      <w:numFmt w:val="decimal"/>
      <w:pStyle w:val="BMKHeading3"/>
      <w:lvlText w:val="%2.%3"/>
      <w:lvlJc w:val="left"/>
      <w:pPr>
        <w:tabs>
          <w:tab w:val="num" w:pos="1390"/>
        </w:tabs>
        <w:ind w:left="1390" w:hanging="680"/>
      </w:pPr>
      <w:rPr>
        <w:rFonts w:ascii="Garamond" w:hAnsi="Garamond" w:cs="Times New Roman" w:hint="default"/>
        <w:b w:val="0"/>
        <w:i w:val="0"/>
        <w:color w:val="auto"/>
        <w:sz w:val="24"/>
        <w:szCs w:val="24"/>
        <w:lang w:val="pl-PL"/>
      </w:rPr>
    </w:lvl>
    <w:lvl w:ilvl="3">
      <w:start w:val="1"/>
      <w:numFmt w:val="lowerLetter"/>
      <w:pStyle w:val="BMKHeading4"/>
      <w:lvlText w:val="%4)"/>
      <w:lvlJc w:val="left"/>
      <w:pPr>
        <w:tabs>
          <w:tab w:val="num" w:pos="1361"/>
        </w:tabs>
        <w:ind w:left="1361" w:hanging="681"/>
      </w:pPr>
      <w:rPr>
        <w:rFonts w:hint="default"/>
        <w:lang w:val="pl-PL"/>
      </w:rPr>
    </w:lvl>
    <w:lvl w:ilvl="4">
      <w:start w:val="1"/>
      <w:numFmt w:val="lowerLetter"/>
      <w:pStyle w:val="BMKHeading5"/>
      <w:lvlText w:val="(%5)"/>
      <w:lvlJc w:val="left"/>
      <w:pPr>
        <w:tabs>
          <w:tab w:val="num" w:pos="2210"/>
        </w:tabs>
        <w:ind w:left="2210" w:hanging="680"/>
      </w:pPr>
      <w:rPr>
        <w:rFonts w:ascii="Garamond" w:hAnsi="Garamond" w:cs="Times New Roman" w:hint="default"/>
        <w:sz w:val="22"/>
        <w:szCs w:val="22"/>
        <w:lang w:val="pl-PL"/>
      </w:rPr>
    </w:lvl>
    <w:lvl w:ilvl="5">
      <w:start w:val="1"/>
      <w:numFmt w:val="lowerRoman"/>
      <w:pStyle w:val="BMKHeading6"/>
      <w:lvlText w:val="(%6)"/>
      <w:lvlJc w:val="left"/>
      <w:pPr>
        <w:tabs>
          <w:tab w:val="num" w:pos="2722"/>
        </w:tabs>
        <w:ind w:left="2722" w:hanging="681"/>
      </w:pPr>
      <w:rPr>
        <w:rFonts w:hint="default"/>
      </w:rPr>
    </w:lvl>
    <w:lvl w:ilvl="6">
      <w:start w:val="1"/>
      <w:numFmt w:val="none"/>
      <w:pStyle w:val="BMKHeading7"/>
      <w:suff w:val="nothing"/>
      <w:lvlText w:val=""/>
      <w:lvlJc w:val="left"/>
      <w:pPr>
        <w:ind w:left="2722" w:firstLine="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6" w15:restartNumberingAfterBreak="0">
    <w:nsid w:val="0FA56933"/>
    <w:multiLevelType w:val="multilevel"/>
    <w:tmpl w:val="0415001D"/>
    <w:styleLink w:val="Punktorywprojekcie"/>
    <w:lvl w:ilvl="0">
      <w:start w:val="1"/>
      <w:numFmt w:val="bullet"/>
      <w:lvlText w:val=""/>
      <w:lvlJc w:val="left"/>
      <w:pPr>
        <w:ind w:left="360" w:hanging="360"/>
      </w:pPr>
      <w:rPr>
        <w:rFonts w:ascii="Symbol" w:hAnsi="Symbol" w:hint="default"/>
        <w:color w:val="auto"/>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8397D1A"/>
    <w:multiLevelType w:val="hybridMultilevel"/>
    <w:tmpl w:val="2EB66EAE"/>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8" w15:restartNumberingAfterBreak="0">
    <w:nsid w:val="18A237FD"/>
    <w:multiLevelType w:val="multilevel"/>
    <w:tmpl w:val="692AFCFE"/>
    <w:lvl w:ilvl="0">
      <w:start w:val="1"/>
      <w:numFmt w:val="decimal"/>
      <w:pStyle w:val="FSpkt"/>
      <w:lvlText w:val="%1."/>
      <w:lvlJc w:val="left"/>
      <w:pPr>
        <w:tabs>
          <w:tab w:val="num" w:pos="851"/>
        </w:tabs>
        <w:ind w:left="851" w:hanging="851"/>
      </w:pPr>
      <w:rPr>
        <w:rFonts w:ascii="Arial" w:eastAsia="Times New Roman" w:hAnsi="Arial" w:cs="Arial"/>
        <w:b w:val="0"/>
        <w:i w:val="0"/>
        <w:sz w:val="24"/>
      </w:rPr>
    </w:lvl>
    <w:lvl w:ilvl="1">
      <w:start w:val="1"/>
      <w:numFmt w:val="decimal"/>
      <w:lvlText w:val="%1.%2"/>
      <w:lvlJc w:val="left"/>
      <w:pPr>
        <w:tabs>
          <w:tab w:val="num" w:pos="851"/>
        </w:tabs>
        <w:ind w:left="851" w:hanging="851"/>
      </w:pPr>
      <w:rPr>
        <w:rFonts w:ascii="Arial" w:hAnsi="Arial" w:cs="Times New Roman"/>
        <w:b w:val="0"/>
        <w:bCs w:val="0"/>
        <w:i w:val="0"/>
        <w:iCs w:val="0"/>
        <w:caps w:val="0"/>
        <w:smallCaps w:val="0"/>
        <w:strike w:val="0"/>
        <w:dstrike w:val="0"/>
        <w:vanish w:val="0"/>
        <w:color w:val="000000"/>
        <w:spacing w:val="0"/>
        <w:kern w:val="0"/>
        <w:position w:val="0"/>
        <w:sz w:val="22"/>
        <w:szCs w:val="20"/>
        <w:u w:val="none"/>
        <w:vertAlign w:val="baseline"/>
        <w:em w:val="none"/>
      </w:rPr>
    </w:lvl>
    <w:lvl w:ilvl="2">
      <w:start w:val="1"/>
      <w:numFmt w:val="decimal"/>
      <w:lvlText w:val="%1.%2.%3"/>
      <w:lvlJc w:val="left"/>
      <w:pPr>
        <w:tabs>
          <w:tab w:val="num" w:pos="851"/>
        </w:tabs>
        <w:ind w:left="851" w:hanging="851"/>
      </w:pPr>
      <w:rPr>
        <w:rFonts w:ascii="Arial" w:hAnsi="Arial"/>
        <w:b w:val="0"/>
        <w:i w:val="0"/>
        <w:sz w:val="22"/>
      </w:rPr>
    </w:lvl>
    <w:lvl w:ilvl="3">
      <w:start w:val="1"/>
      <w:numFmt w:val="bullet"/>
      <w:lvlText w:val=""/>
      <w:lvlJc w:val="left"/>
      <w:pPr>
        <w:tabs>
          <w:tab w:val="num" w:pos="907"/>
        </w:tabs>
        <w:ind w:left="1418" w:hanging="567"/>
      </w:pPr>
      <w:rPr>
        <w:rFonts w:ascii="Symbol" w:hAnsi="Symbol" w:cs="Symbol" w:hint="default"/>
      </w:rPr>
    </w:lvl>
    <w:lvl w:ilvl="4">
      <w:start w:val="1"/>
      <w:numFmt w:val="bullet"/>
      <w:lvlText w:val="-"/>
      <w:lvlJc w:val="left"/>
      <w:pPr>
        <w:tabs>
          <w:tab w:val="num" w:pos="1701"/>
        </w:tabs>
        <w:ind w:left="1701" w:hanging="283"/>
      </w:pPr>
      <w:rPr>
        <w:rFonts w:ascii="Arial" w:hAnsi="Arial" w:cs="Arial" w:hint="default"/>
      </w:rPr>
    </w:lvl>
    <w:lvl w:ilvl="5">
      <w:start w:val="1"/>
      <w:numFmt w:val="bullet"/>
      <w:lvlText w:val=""/>
      <w:lvlJc w:val="left"/>
      <w:pPr>
        <w:tabs>
          <w:tab w:val="num" w:pos="1636"/>
        </w:tabs>
        <w:ind w:left="1559" w:hanging="283"/>
      </w:pPr>
      <w:rPr>
        <w:rFonts w:ascii="Symbol" w:hAnsi="Symbol" w:cs="Symbol" w:hint="default"/>
      </w:rPr>
    </w:lvl>
    <w:lvl w:ilvl="6">
      <w:start w:val="1"/>
      <w:numFmt w:val="decimal"/>
      <w:lvlText w:val="%1.%2.%3.%4.%5.%6.%7"/>
      <w:lvlJc w:val="left"/>
      <w:pPr>
        <w:tabs>
          <w:tab w:val="num" w:pos="1296"/>
        </w:tabs>
        <w:ind w:left="1296" w:hanging="1296"/>
      </w:pPr>
    </w:lvl>
    <w:lvl w:ilvl="7">
      <w:start w:val="1"/>
      <w:numFmt w:val="decimal"/>
      <w:lvlText w:val="Rys. %1.%2-%8"/>
      <w:lvlJc w:val="left"/>
      <w:pPr>
        <w:tabs>
          <w:tab w:val="num" w:pos="1985"/>
        </w:tabs>
        <w:ind w:left="1985" w:hanging="1390"/>
      </w:pPr>
      <w:rPr>
        <w:rFonts w:cs="Times New Roman"/>
        <w:bCs w:val="0"/>
        <w:i w:val="0"/>
        <w:iCs w:val="0"/>
        <w:caps w:val="0"/>
        <w:smallCaps w:val="0"/>
        <w:strike w:val="0"/>
        <w:dstrike w:val="0"/>
        <w:vanish w:val="0"/>
        <w:color w:val="000000"/>
        <w:spacing w:val="0"/>
        <w:kern w:val="0"/>
        <w:position w:val="0"/>
        <w:sz w:val="20"/>
        <w:u w:val="none"/>
        <w:vertAlign w:val="baseline"/>
        <w:em w:val="none"/>
      </w:rPr>
    </w:lvl>
    <w:lvl w:ilvl="8">
      <w:start w:val="1"/>
      <w:numFmt w:val="decimal"/>
      <w:lvlText w:val="Tabela %1.%2-%9"/>
      <w:lvlJc w:val="left"/>
      <w:pPr>
        <w:tabs>
          <w:tab w:val="num" w:pos="1985"/>
        </w:tabs>
        <w:ind w:left="1985" w:hanging="1390"/>
      </w:pPr>
      <w:rPr>
        <w:rFonts w:cs="Times New Roman"/>
        <w:bCs w:val="0"/>
        <w:i w:val="0"/>
        <w:iCs w:val="0"/>
        <w:caps w:val="0"/>
        <w:smallCaps w:val="0"/>
        <w:strike w:val="0"/>
        <w:dstrike w:val="0"/>
        <w:vanish w:val="0"/>
        <w:color w:val="000000"/>
        <w:spacing w:val="0"/>
        <w:kern w:val="0"/>
        <w:position w:val="0"/>
        <w:sz w:val="20"/>
        <w:u w:val="none"/>
        <w:vertAlign w:val="baseline"/>
        <w:em w:val="none"/>
      </w:rPr>
    </w:lvl>
  </w:abstractNum>
  <w:abstractNum w:abstractNumId="19" w15:restartNumberingAfterBreak="0">
    <w:nsid w:val="1B6C3297"/>
    <w:multiLevelType w:val="multilevel"/>
    <w:tmpl w:val="729C55AC"/>
    <w:lvl w:ilvl="0">
      <w:start w:val="1"/>
      <w:numFmt w:val="decimal"/>
      <w:pStyle w:val="ZAZ1"/>
      <w:lvlText w:val="%1."/>
      <w:lvlJc w:val="left"/>
      <w:pPr>
        <w:tabs>
          <w:tab w:val="num" w:pos="624"/>
        </w:tabs>
        <w:ind w:left="454" w:hanging="454"/>
      </w:pPr>
      <w:rPr>
        <w:rFonts w:cs="Times New Roman" w:hint="default"/>
      </w:rPr>
    </w:lvl>
    <w:lvl w:ilvl="1">
      <w:start w:val="1"/>
      <w:numFmt w:val="decimal"/>
      <w:pStyle w:val="ZAZ11"/>
      <w:isLgl/>
      <w:lvlText w:val="%1.%2"/>
      <w:lvlJc w:val="left"/>
      <w:pPr>
        <w:tabs>
          <w:tab w:val="num" w:pos="624"/>
        </w:tabs>
        <w:ind w:left="624" w:hanging="624"/>
      </w:pPr>
      <w:rPr>
        <w:rFonts w:cs="Times New Roman" w:hint="default"/>
      </w:rPr>
    </w:lvl>
    <w:lvl w:ilvl="2">
      <w:start w:val="1"/>
      <w:numFmt w:val="decimal"/>
      <w:pStyle w:val="ZAZ111"/>
      <w:isLgl/>
      <w:lvlText w:val="%1.%2.%3"/>
      <w:lvlJc w:val="left"/>
      <w:pPr>
        <w:tabs>
          <w:tab w:val="num" w:pos="624"/>
        </w:tabs>
        <w:ind w:left="624" w:hanging="624"/>
      </w:pPr>
      <w:rPr>
        <w:rFonts w:cs="Times New Roman" w:hint="default"/>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20" w15:restartNumberingAfterBreak="0">
    <w:nsid w:val="1E780E62"/>
    <w:multiLevelType w:val="hybridMultilevel"/>
    <w:tmpl w:val="DA466146"/>
    <w:lvl w:ilvl="0" w:tplc="E23CC1AA">
      <w:start w:val="1"/>
      <w:numFmt w:val="upperRoman"/>
      <w:pStyle w:val="Stronaprojektu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3B16FAF"/>
    <w:multiLevelType w:val="hybridMultilevel"/>
    <w:tmpl w:val="AD8EB64C"/>
    <w:lvl w:ilvl="0" w:tplc="04150001">
      <w:start w:val="1"/>
      <w:numFmt w:val="bullet"/>
      <w:lvlText w:val=""/>
      <w:lvlJc w:val="left"/>
      <w:pPr>
        <w:ind w:left="1340" w:hanging="360"/>
      </w:pPr>
      <w:rPr>
        <w:rFonts w:ascii="Symbol" w:hAnsi="Symbol" w:hint="default"/>
      </w:rPr>
    </w:lvl>
    <w:lvl w:ilvl="1" w:tplc="04150003" w:tentative="1">
      <w:start w:val="1"/>
      <w:numFmt w:val="bullet"/>
      <w:lvlText w:val="o"/>
      <w:lvlJc w:val="left"/>
      <w:pPr>
        <w:ind w:left="2060" w:hanging="360"/>
      </w:pPr>
      <w:rPr>
        <w:rFonts w:ascii="Courier New" w:hAnsi="Courier New" w:hint="default"/>
      </w:rPr>
    </w:lvl>
    <w:lvl w:ilvl="2" w:tplc="04150005" w:tentative="1">
      <w:start w:val="1"/>
      <w:numFmt w:val="bullet"/>
      <w:lvlText w:val=""/>
      <w:lvlJc w:val="left"/>
      <w:pPr>
        <w:ind w:left="2780" w:hanging="360"/>
      </w:pPr>
      <w:rPr>
        <w:rFonts w:ascii="Wingdings" w:hAnsi="Wingdings" w:hint="default"/>
      </w:rPr>
    </w:lvl>
    <w:lvl w:ilvl="3" w:tplc="04150001" w:tentative="1">
      <w:start w:val="1"/>
      <w:numFmt w:val="bullet"/>
      <w:lvlText w:val=""/>
      <w:lvlJc w:val="left"/>
      <w:pPr>
        <w:ind w:left="3500" w:hanging="360"/>
      </w:pPr>
      <w:rPr>
        <w:rFonts w:ascii="Symbol" w:hAnsi="Symbol" w:hint="default"/>
      </w:rPr>
    </w:lvl>
    <w:lvl w:ilvl="4" w:tplc="04150003" w:tentative="1">
      <w:start w:val="1"/>
      <w:numFmt w:val="bullet"/>
      <w:lvlText w:val="o"/>
      <w:lvlJc w:val="left"/>
      <w:pPr>
        <w:ind w:left="4220" w:hanging="360"/>
      </w:pPr>
      <w:rPr>
        <w:rFonts w:ascii="Courier New" w:hAnsi="Courier New" w:hint="default"/>
      </w:rPr>
    </w:lvl>
    <w:lvl w:ilvl="5" w:tplc="04150005" w:tentative="1">
      <w:start w:val="1"/>
      <w:numFmt w:val="bullet"/>
      <w:lvlText w:val=""/>
      <w:lvlJc w:val="left"/>
      <w:pPr>
        <w:ind w:left="4940" w:hanging="360"/>
      </w:pPr>
      <w:rPr>
        <w:rFonts w:ascii="Wingdings" w:hAnsi="Wingdings" w:hint="default"/>
      </w:rPr>
    </w:lvl>
    <w:lvl w:ilvl="6" w:tplc="04150001" w:tentative="1">
      <w:start w:val="1"/>
      <w:numFmt w:val="bullet"/>
      <w:lvlText w:val=""/>
      <w:lvlJc w:val="left"/>
      <w:pPr>
        <w:ind w:left="5660" w:hanging="360"/>
      </w:pPr>
      <w:rPr>
        <w:rFonts w:ascii="Symbol" w:hAnsi="Symbol" w:hint="default"/>
      </w:rPr>
    </w:lvl>
    <w:lvl w:ilvl="7" w:tplc="04150003" w:tentative="1">
      <w:start w:val="1"/>
      <w:numFmt w:val="bullet"/>
      <w:lvlText w:val="o"/>
      <w:lvlJc w:val="left"/>
      <w:pPr>
        <w:ind w:left="6380" w:hanging="360"/>
      </w:pPr>
      <w:rPr>
        <w:rFonts w:ascii="Courier New" w:hAnsi="Courier New" w:hint="default"/>
      </w:rPr>
    </w:lvl>
    <w:lvl w:ilvl="8" w:tplc="04150005" w:tentative="1">
      <w:start w:val="1"/>
      <w:numFmt w:val="bullet"/>
      <w:lvlText w:val=""/>
      <w:lvlJc w:val="left"/>
      <w:pPr>
        <w:ind w:left="7100" w:hanging="360"/>
      </w:pPr>
      <w:rPr>
        <w:rFonts w:ascii="Wingdings" w:hAnsi="Wingdings" w:hint="default"/>
      </w:rPr>
    </w:lvl>
  </w:abstractNum>
  <w:abstractNum w:abstractNumId="22" w15:restartNumberingAfterBreak="0">
    <w:nsid w:val="262C1A20"/>
    <w:multiLevelType w:val="multilevel"/>
    <w:tmpl w:val="1954FB54"/>
    <w:lvl w:ilvl="0">
      <w:start w:val="1"/>
      <w:numFmt w:val="decimal"/>
      <w:lvlText w:val="%1."/>
      <w:lvlJc w:val="left"/>
      <w:pPr>
        <w:ind w:left="1494" w:hanging="36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856" w:hanging="720"/>
      </w:pPr>
      <w:rPr>
        <w:rFonts w:hint="default"/>
      </w:rPr>
    </w:lvl>
    <w:lvl w:ilvl="3">
      <w:start w:val="1"/>
      <w:numFmt w:val="decimal"/>
      <w:isLgl/>
      <w:lvlText w:val="%1.%2.%3.%4"/>
      <w:lvlJc w:val="left"/>
      <w:pPr>
        <w:ind w:left="1857" w:hanging="720"/>
      </w:pPr>
      <w:rPr>
        <w:rFonts w:hint="default"/>
      </w:rPr>
    </w:lvl>
    <w:lvl w:ilvl="4">
      <w:start w:val="1"/>
      <w:numFmt w:val="decimal"/>
      <w:isLgl/>
      <w:lvlText w:val="%1.%2.%3.%4.%5"/>
      <w:lvlJc w:val="left"/>
      <w:pPr>
        <w:ind w:left="2218" w:hanging="1080"/>
      </w:pPr>
      <w:rPr>
        <w:rFonts w:hint="default"/>
      </w:rPr>
    </w:lvl>
    <w:lvl w:ilvl="5">
      <w:start w:val="1"/>
      <w:numFmt w:val="decimal"/>
      <w:isLgl/>
      <w:lvlText w:val="%1.%2.%3.%4.%5.%6"/>
      <w:lvlJc w:val="left"/>
      <w:pPr>
        <w:ind w:left="2219"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1" w:hanging="1440"/>
      </w:pPr>
      <w:rPr>
        <w:rFonts w:hint="default"/>
      </w:rPr>
    </w:lvl>
    <w:lvl w:ilvl="8">
      <w:start w:val="1"/>
      <w:numFmt w:val="decimal"/>
      <w:isLgl/>
      <w:lvlText w:val="%1.%2.%3.%4.%5.%6.%7.%8.%9"/>
      <w:lvlJc w:val="left"/>
      <w:pPr>
        <w:ind w:left="2942" w:hanging="1800"/>
      </w:pPr>
      <w:rPr>
        <w:rFonts w:hint="default"/>
      </w:rPr>
    </w:lvl>
  </w:abstractNum>
  <w:abstractNum w:abstractNumId="23" w15:restartNumberingAfterBreak="0">
    <w:nsid w:val="2B9C2F34"/>
    <w:multiLevelType w:val="multilevel"/>
    <w:tmpl w:val="F0DE2370"/>
    <w:lvl w:ilvl="0">
      <w:start w:val="1"/>
      <w:numFmt w:val="decimal"/>
      <w:lvlText w:val="%1."/>
      <w:lvlJc w:val="left"/>
      <w:pPr>
        <w:tabs>
          <w:tab w:val="num" w:pos="284"/>
        </w:tabs>
        <w:ind w:left="284" w:hanging="284"/>
      </w:pPr>
      <w:rPr>
        <w:rFonts w:cs="Times New Roman" w:hint="default"/>
      </w:rPr>
    </w:lvl>
    <w:lvl w:ilvl="1">
      <w:start w:val="1"/>
      <w:numFmt w:val="decimal"/>
      <w:lvlText w:val="%1.%2."/>
      <w:lvlJc w:val="left"/>
      <w:pPr>
        <w:tabs>
          <w:tab w:val="num" w:pos="284"/>
        </w:tabs>
        <w:ind w:left="284"/>
      </w:pPr>
      <w:rPr>
        <w:rFonts w:cs="Times New Roman" w:hint="default"/>
      </w:rPr>
    </w:lvl>
    <w:lvl w:ilvl="2">
      <w:start w:val="1"/>
      <w:numFmt w:val="decimal"/>
      <w:pStyle w:val="Styl1"/>
      <w:lvlText w:val="%1.%2.%3."/>
      <w:lvlJc w:val="left"/>
      <w:pPr>
        <w:tabs>
          <w:tab w:val="num" w:pos="568"/>
        </w:tabs>
        <w:ind w:left="285" w:firstLine="283"/>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2F784192"/>
    <w:multiLevelType w:val="hybridMultilevel"/>
    <w:tmpl w:val="247E7AD6"/>
    <w:name w:val="WW8Num202"/>
    <w:lvl w:ilvl="0" w:tplc="C0CE1BC0">
      <w:start w:val="23"/>
      <w:numFmt w:val="bullet"/>
      <w:lvlText w:val="-"/>
      <w:lvlJc w:val="left"/>
      <w:pPr>
        <w:ind w:left="720" w:hanging="360"/>
      </w:pPr>
      <w:rPr>
        <w:rFonts w:ascii="Arial" w:eastAsia="Calibri" w:hAnsi="Arial" w:cs="Arial" w:hint="default"/>
      </w:rPr>
    </w:lvl>
    <w:lvl w:ilvl="1" w:tplc="F90A8320">
      <w:start w:val="1"/>
      <w:numFmt w:val="decimal"/>
      <w:lvlText w:val="%2."/>
      <w:lvlJc w:val="left"/>
      <w:pPr>
        <w:tabs>
          <w:tab w:val="num" w:pos="1440"/>
        </w:tabs>
        <w:ind w:left="1440" w:hanging="360"/>
      </w:pPr>
    </w:lvl>
    <w:lvl w:ilvl="2" w:tplc="F21A7422">
      <w:start w:val="1"/>
      <w:numFmt w:val="decimal"/>
      <w:lvlText w:val="%3."/>
      <w:lvlJc w:val="left"/>
      <w:pPr>
        <w:tabs>
          <w:tab w:val="num" w:pos="2160"/>
        </w:tabs>
        <w:ind w:left="2160" w:hanging="360"/>
      </w:pPr>
    </w:lvl>
    <w:lvl w:ilvl="3" w:tplc="BE4C04D2">
      <w:start w:val="1"/>
      <w:numFmt w:val="decimal"/>
      <w:lvlText w:val="%4."/>
      <w:lvlJc w:val="left"/>
      <w:pPr>
        <w:tabs>
          <w:tab w:val="num" w:pos="2880"/>
        </w:tabs>
        <w:ind w:left="2880" w:hanging="360"/>
      </w:pPr>
    </w:lvl>
    <w:lvl w:ilvl="4" w:tplc="3F38B796">
      <w:start w:val="1"/>
      <w:numFmt w:val="decimal"/>
      <w:lvlText w:val="%5."/>
      <w:lvlJc w:val="left"/>
      <w:pPr>
        <w:tabs>
          <w:tab w:val="num" w:pos="3600"/>
        </w:tabs>
        <w:ind w:left="3600" w:hanging="360"/>
      </w:pPr>
    </w:lvl>
    <w:lvl w:ilvl="5" w:tplc="8272E6B0">
      <w:start w:val="1"/>
      <w:numFmt w:val="decimal"/>
      <w:lvlText w:val="%6."/>
      <w:lvlJc w:val="left"/>
      <w:pPr>
        <w:tabs>
          <w:tab w:val="num" w:pos="4320"/>
        </w:tabs>
        <w:ind w:left="4320" w:hanging="360"/>
      </w:pPr>
    </w:lvl>
    <w:lvl w:ilvl="6" w:tplc="A3882038">
      <w:start w:val="1"/>
      <w:numFmt w:val="decimal"/>
      <w:lvlText w:val="%7."/>
      <w:lvlJc w:val="left"/>
      <w:pPr>
        <w:tabs>
          <w:tab w:val="num" w:pos="5040"/>
        </w:tabs>
        <w:ind w:left="5040" w:hanging="360"/>
      </w:pPr>
    </w:lvl>
    <w:lvl w:ilvl="7" w:tplc="449473EA">
      <w:start w:val="1"/>
      <w:numFmt w:val="decimal"/>
      <w:lvlText w:val="%8."/>
      <w:lvlJc w:val="left"/>
      <w:pPr>
        <w:tabs>
          <w:tab w:val="num" w:pos="5760"/>
        </w:tabs>
        <w:ind w:left="5760" w:hanging="360"/>
      </w:pPr>
    </w:lvl>
    <w:lvl w:ilvl="8" w:tplc="38660F84">
      <w:start w:val="1"/>
      <w:numFmt w:val="decimal"/>
      <w:lvlText w:val="%9."/>
      <w:lvlJc w:val="left"/>
      <w:pPr>
        <w:tabs>
          <w:tab w:val="num" w:pos="6480"/>
        </w:tabs>
        <w:ind w:left="6480" w:hanging="360"/>
      </w:pPr>
    </w:lvl>
  </w:abstractNum>
  <w:abstractNum w:abstractNumId="25" w15:restartNumberingAfterBreak="0">
    <w:nsid w:val="2F9F19F0"/>
    <w:multiLevelType w:val="multilevel"/>
    <w:tmpl w:val="C3D699CC"/>
    <w:lvl w:ilvl="0">
      <w:start w:val="1"/>
      <w:numFmt w:val="decimal"/>
      <w:pStyle w:val="Trim1"/>
      <w:lvlText w:val="%1."/>
      <w:lvlJc w:val="left"/>
      <w:pPr>
        <w:ind w:left="644" w:hanging="360"/>
      </w:pPr>
      <w:rPr>
        <w:rFonts w:cs="Times New Roman" w:hint="default"/>
      </w:rPr>
    </w:lvl>
    <w:lvl w:ilvl="1">
      <w:start w:val="1"/>
      <w:numFmt w:val="decimal"/>
      <w:pStyle w:val="Trim11"/>
      <w:isLgl/>
      <w:lvlText w:val="%1.%2."/>
      <w:lvlJc w:val="left"/>
      <w:pPr>
        <w:ind w:left="1004" w:hanging="720"/>
      </w:pPr>
      <w:rPr>
        <w:rFonts w:cs="Times New Roman"/>
        <w:b/>
        <w:bCs w:val="0"/>
        <w:i w:val="0"/>
        <w:iCs w:val="0"/>
        <w:caps w:val="0"/>
        <w:smallCaps w:val="0"/>
        <w:strike w:val="0"/>
        <w:dstrike w:val="0"/>
        <w:vanish w:val="0"/>
        <w:color w:val="000000"/>
        <w:spacing w:val="0"/>
        <w:kern w:val="0"/>
        <w:position w:val="0"/>
        <w:u w:val="none"/>
        <w:vertAlign w:val="baseline"/>
      </w:rPr>
    </w:lvl>
    <w:lvl w:ilvl="2">
      <w:start w:val="1"/>
      <w:numFmt w:val="decimal"/>
      <w:pStyle w:val="Trim111"/>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724" w:hanging="144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26" w15:restartNumberingAfterBreak="0">
    <w:nsid w:val="31DC7E94"/>
    <w:multiLevelType w:val="multilevel"/>
    <w:tmpl w:val="94DE7376"/>
    <w:lvl w:ilvl="0">
      <w:start w:val="1"/>
      <w:numFmt w:val="decimal"/>
      <w:pStyle w:val="Stronaprojektunagwek2"/>
      <w:lvlText w:val="%1."/>
      <w:lvlJc w:val="left"/>
      <w:pPr>
        <w:ind w:left="720" w:hanging="360"/>
      </w:pPr>
      <w:rPr>
        <w:rFonts w:hint="default"/>
      </w:rPr>
    </w:lvl>
    <w:lvl w:ilvl="1">
      <w:start w:val="1"/>
      <w:numFmt w:val="decimal"/>
      <w:pStyle w:val="Stronaprojektu"/>
      <w:isLgl/>
      <w:lvlText w:val="%1.%2."/>
      <w:lvlJc w:val="left"/>
      <w:pPr>
        <w:ind w:left="1080" w:hanging="360"/>
      </w:pPr>
      <w:rPr>
        <w:rFonts w:hint="default"/>
      </w:rPr>
    </w:lvl>
    <w:lvl w:ilvl="2">
      <w:start w:val="1"/>
      <w:numFmt w:val="decimal"/>
      <w:pStyle w:val="Nagwek3poziom"/>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3383760F"/>
    <w:multiLevelType w:val="multilevel"/>
    <w:tmpl w:val="8536FF4C"/>
    <w:lvl w:ilvl="0">
      <w:start w:val="2"/>
      <w:numFmt w:val="decimal"/>
      <w:lvlText w:val="%1."/>
      <w:lvlJc w:val="left"/>
      <w:pPr>
        <w:ind w:left="390" w:hanging="390"/>
      </w:pPr>
      <w:rPr>
        <w:rFonts w:hint="default"/>
        <w:b/>
      </w:rPr>
    </w:lvl>
    <w:lvl w:ilvl="1">
      <w:start w:val="1"/>
      <w:numFmt w:val="decimal"/>
      <w:pStyle w:val="podakapit"/>
      <w:lvlText w:val="%1.%2."/>
      <w:lvlJc w:val="left"/>
      <w:pPr>
        <w:ind w:left="1800" w:hanging="720"/>
      </w:pPr>
      <w:rPr>
        <w:rFonts w:ascii="Arial Narrow" w:hAnsi="Arial Narrow"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8" w15:restartNumberingAfterBreak="0">
    <w:nsid w:val="44396FC0"/>
    <w:multiLevelType w:val="hybridMultilevel"/>
    <w:tmpl w:val="FD5C7A78"/>
    <w:lvl w:ilvl="0" w:tplc="E62E0018">
      <w:start w:val="1"/>
      <w:numFmt w:val="bullet"/>
      <w:pStyle w:val="BOOKMAN12GMINA"/>
      <w:lvlText w:val=""/>
      <w:lvlJc w:val="left"/>
      <w:pPr>
        <w:tabs>
          <w:tab w:val="num" w:pos="930"/>
        </w:tabs>
        <w:ind w:left="1214" w:hanging="284"/>
      </w:pPr>
      <w:rPr>
        <w:rFonts w:ascii="Symbol" w:hAnsi="Symbol" w:hint="default"/>
      </w:rPr>
    </w:lvl>
    <w:lvl w:ilvl="1" w:tplc="E694826A" w:tentative="1">
      <w:start w:val="1"/>
      <w:numFmt w:val="bullet"/>
      <w:lvlText w:val="o"/>
      <w:lvlJc w:val="left"/>
      <w:pPr>
        <w:tabs>
          <w:tab w:val="num" w:pos="1440"/>
        </w:tabs>
        <w:ind w:left="1440" w:hanging="360"/>
      </w:pPr>
      <w:rPr>
        <w:rFonts w:ascii="Courier New" w:hAnsi="Courier New" w:cs="Courier New" w:hint="default"/>
      </w:rPr>
    </w:lvl>
    <w:lvl w:ilvl="2" w:tplc="A7B69B34" w:tentative="1">
      <w:start w:val="1"/>
      <w:numFmt w:val="bullet"/>
      <w:lvlText w:val=""/>
      <w:lvlJc w:val="left"/>
      <w:pPr>
        <w:tabs>
          <w:tab w:val="num" w:pos="2160"/>
        </w:tabs>
        <w:ind w:left="2160" w:hanging="360"/>
      </w:pPr>
      <w:rPr>
        <w:rFonts w:ascii="Wingdings" w:hAnsi="Wingdings" w:hint="default"/>
      </w:rPr>
    </w:lvl>
    <w:lvl w:ilvl="3" w:tplc="9BB01790" w:tentative="1">
      <w:start w:val="1"/>
      <w:numFmt w:val="bullet"/>
      <w:lvlText w:val=""/>
      <w:lvlJc w:val="left"/>
      <w:pPr>
        <w:tabs>
          <w:tab w:val="num" w:pos="2880"/>
        </w:tabs>
        <w:ind w:left="2880" w:hanging="360"/>
      </w:pPr>
      <w:rPr>
        <w:rFonts w:ascii="Symbol" w:hAnsi="Symbol" w:hint="default"/>
      </w:rPr>
    </w:lvl>
    <w:lvl w:ilvl="4" w:tplc="3D042DE2" w:tentative="1">
      <w:start w:val="1"/>
      <w:numFmt w:val="bullet"/>
      <w:lvlText w:val="o"/>
      <w:lvlJc w:val="left"/>
      <w:pPr>
        <w:tabs>
          <w:tab w:val="num" w:pos="3600"/>
        </w:tabs>
        <w:ind w:left="3600" w:hanging="360"/>
      </w:pPr>
      <w:rPr>
        <w:rFonts w:ascii="Courier New" w:hAnsi="Courier New" w:cs="Courier New" w:hint="default"/>
      </w:rPr>
    </w:lvl>
    <w:lvl w:ilvl="5" w:tplc="B4A6B2E8" w:tentative="1">
      <w:start w:val="1"/>
      <w:numFmt w:val="bullet"/>
      <w:lvlText w:val=""/>
      <w:lvlJc w:val="left"/>
      <w:pPr>
        <w:tabs>
          <w:tab w:val="num" w:pos="4320"/>
        </w:tabs>
        <w:ind w:left="4320" w:hanging="360"/>
      </w:pPr>
      <w:rPr>
        <w:rFonts w:ascii="Wingdings" w:hAnsi="Wingdings" w:hint="default"/>
      </w:rPr>
    </w:lvl>
    <w:lvl w:ilvl="6" w:tplc="204097CA" w:tentative="1">
      <w:start w:val="1"/>
      <w:numFmt w:val="bullet"/>
      <w:lvlText w:val=""/>
      <w:lvlJc w:val="left"/>
      <w:pPr>
        <w:tabs>
          <w:tab w:val="num" w:pos="5040"/>
        </w:tabs>
        <w:ind w:left="5040" w:hanging="360"/>
      </w:pPr>
      <w:rPr>
        <w:rFonts w:ascii="Symbol" w:hAnsi="Symbol" w:hint="default"/>
      </w:rPr>
    </w:lvl>
    <w:lvl w:ilvl="7" w:tplc="B6901FA4" w:tentative="1">
      <w:start w:val="1"/>
      <w:numFmt w:val="bullet"/>
      <w:lvlText w:val="o"/>
      <w:lvlJc w:val="left"/>
      <w:pPr>
        <w:tabs>
          <w:tab w:val="num" w:pos="5760"/>
        </w:tabs>
        <w:ind w:left="5760" w:hanging="360"/>
      </w:pPr>
      <w:rPr>
        <w:rFonts w:ascii="Courier New" w:hAnsi="Courier New" w:cs="Courier New" w:hint="default"/>
      </w:rPr>
    </w:lvl>
    <w:lvl w:ilvl="8" w:tplc="5F887F3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3D26A0"/>
    <w:multiLevelType w:val="hybridMultilevel"/>
    <w:tmpl w:val="EC62F4B2"/>
    <w:name w:val="WW8Num47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2C5D30"/>
    <w:multiLevelType w:val="hybridMultilevel"/>
    <w:tmpl w:val="8ED625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5B3236C"/>
    <w:multiLevelType w:val="multilevel"/>
    <w:tmpl w:val="A7B41A1C"/>
    <w:styleLink w:val="Listanumerowanawprojekcie"/>
    <w:lvl w:ilvl="0">
      <w:start w:val="1"/>
      <w:numFmt w:val="decimal"/>
      <w:pStyle w:val="Numeracja1"/>
      <w:lvlText w:val="%1."/>
      <w:lvlJc w:val="left"/>
      <w:pPr>
        <w:ind w:left="360" w:hanging="360"/>
      </w:pPr>
      <w:rPr>
        <w:rFonts w:hint="default"/>
      </w:rPr>
    </w:lvl>
    <w:lvl w:ilvl="1">
      <w:start w:val="1"/>
      <w:numFmt w:val="lowerLetter"/>
      <w:pStyle w:val="Numeracja2"/>
      <w:lvlText w:val="%2)"/>
      <w:lvlJc w:val="left"/>
      <w:pPr>
        <w:ind w:left="720" w:hanging="360"/>
      </w:pPr>
      <w:rPr>
        <w:rFonts w:hint="default"/>
      </w:rPr>
    </w:lvl>
    <w:lvl w:ilvl="2">
      <w:start w:val="1"/>
      <w:numFmt w:val="lowerRoman"/>
      <w:pStyle w:val="Numeracja3"/>
      <w:lvlText w:val="%3)"/>
      <w:lvlJc w:val="left"/>
      <w:pPr>
        <w:ind w:left="1080" w:hanging="360"/>
      </w:pPr>
      <w:rPr>
        <w:rFonts w:hint="default"/>
      </w:rPr>
    </w:lvl>
    <w:lvl w:ilvl="3">
      <w:start w:val="1"/>
      <w:numFmt w:val="decimal"/>
      <w:pStyle w:val="Numeracja4"/>
      <w:lvlText w:val="(%4)"/>
      <w:lvlJc w:val="left"/>
      <w:pPr>
        <w:ind w:left="1440" w:hanging="360"/>
      </w:pPr>
      <w:rPr>
        <w:rFonts w:hint="default"/>
      </w:rPr>
    </w:lvl>
    <w:lvl w:ilvl="4">
      <w:start w:val="1"/>
      <w:numFmt w:val="lowerLetter"/>
      <w:pStyle w:val="Numeracja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A9E52A4"/>
    <w:multiLevelType w:val="multilevel"/>
    <w:tmpl w:val="3C3A0EC4"/>
    <w:styleLink w:val="Styl3"/>
    <w:lvl w:ilvl="0">
      <w:start w:val="1"/>
      <w:numFmt w:val="decimal"/>
      <w:lvlText w:val="%1"/>
      <w:lvlJc w:val="right"/>
      <w:pPr>
        <w:tabs>
          <w:tab w:val="num" w:pos="1134"/>
        </w:tabs>
        <w:ind w:left="1134" w:hanging="425"/>
      </w:pPr>
      <w:rPr>
        <w:rFonts w:hint="default"/>
        <w:b/>
        <w:i w:val="0"/>
        <w:u w:val="none"/>
      </w:rPr>
    </w:lvl>
    <w:lvl w:ilvl="1">
      <w:start w:val="1"/>
      <w:numFmt w:val="decimal"/>
      <w:lvlText w:val="%1.%2"/>
      <w:lvlJc w:val="right"/>
      <w:pPr>
        <w:tabs>
          <w:tab w:val="num" w:pos="1134"/>
        </w:tabs>
        <w:ind w:left="1134" w:hanging="425"/>
      </w:pPr>
      <w:rPr>
        <w:rFonts w:hint="default"/>
        <w:b/>
        <w:i w:val="0"/>
        <w:color w:val="auto"/>
      </w:rPr>
    </w:lvl>
    <w:lvl w:ilvl="2">
      <w:start w:val="1"/>
      <w:numFmt w:val="decimal"/>
      <w:isLgl/>
      <w:lvlText w:val="%1.%2.%3"/>
      <w:lvlJc w:val="right"/>
      <w:pPr>
        <w:tabs>
          <w:tab w:val="num" w:pos="1134"/>
        </w:tabs>
        <w:ind w:left="1134" w:hanging="425"/>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1864CDD"/>
    <w:multiLevelType w:val="hybridMultilevel"/>
    <w:tmpl w:val="92042C9E"/>
    <w:name w:val="WW8Num4723"/>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FE50BB"/>
    <w:multiLevelType w:val="hybridMultilevel"/>
    <w:tmpl w:val="D5244D2C"/>
    <w:lvl w:ilvl="0" w:tplc="E3C20F38">
      <w:start w:val="1"/>
      <w:numFmt w:val="decimal"/>
      <w:pStyle w:val="Podpispodtabel"/>
      <w:lvlText w:val="Tabela %1"/>
      <w:lvlJc w:val="center"/>
      <w:pPr>
        <w:ind w:left="360" w:hanging="360"/>
      </w:pPr>
      <w:rPr>
        <w:rFonts w:hint="default"/>
      </w:rPr>
    </w:lvl>
    <w:lvl w:ilvl="1" w:tplc="4B1A8522" w:tentative="1">
      <w:start w:val="1"/>
      <w:numFmt w:val="lowerLetter"/>
      <w:lvlText w:val="%2."/>
      <w:lvlJc w:val="left"/>
      <w:pPr>
        <w:ind w:left="1440" w:hanging="360"/>
      </w:pPr>
    </w:lvl>
    <w:lvl w:ilvl="2" w:tplc="F3D03D76" w:tentative="1">
      <w:start w:val="1"/>
      <w:numFmt w:val="lowerRoman"/>
      <w:lvlText w:val="%3."/>
      <w:lvlJc w:val="right"/>
      <w:pPr>
        <w:ind w:left="2160" w:hanging="180"/>
      </w:pPr>
    </w:lvl>
    <w:lvl w:ilvl="3" w:tplc="4510CECA" w:tentative="1">
      <w:start w:val="1"/>
      <w:numFmt w:val="decimal"/>
      <w:lvlText w:val="%4."/>
      <w:lvlJc w:val="left"/>
      <w:pPr>
        <w:ind w:left="2880" w:hanging="360"/>
      </w:pPr>
    </w:lvl>
    <w:lvl w:ilvl="4" w:tplc="CEAAD30A" w:tentative="1">
      <w:start w:val="1"/>
      <w:numFmt w:val="lowerLetter"/>
      <w:lvlText w:val="%5."/>
      <w:lvlJc w:val="left"/>
      <w:pPr>
        <w:ind w:left="3600" w:hanging="360"/>
      </w:pPr>
    </w:lvl>
    <w:lvl w:ilvl="5" w:tplc="D0144E54" w:tentative="1">
      <w:start w:val="1"/>
      <w:numFmt w:val="lowerRoman"/>
      <w:lvlText w:val="%6."/>
      <w:lvlJc w:val="right"/>
      <w:pPr>
        <w:ind w:left="4320" w:hanging="180"/>
      </w:pPr>
    </w:lvl>
    <w:lvl w:ilvl="6" w:tplc="6A7EF5B4" w:tentative="1">
      <w:start w:val="1"/>
      <w:numFmt w:val="decimal"/>
      <w:lvlText w:val="%7."/>
      <w:lvlJc w:val="left"/>
      <w:pPr>
        <w:ind w:left="5040" w:hanging="360"/>
      </w:pPr>
    </w:lvl>
    <w:lvl w:ilvl="7" w:tplc="87F651F6" w:tentative="1">
      <w:start w:val="1"/>
      <w:numFmt w:val="lowerLetter"/>
      <w:lvlText w:val="%8."/>
      <w:lvlJc w:val="left"/>
      <w:pPr>
        <w:ind w:left="5760" w:hanging="360"/>
      </w:pPr>
    </w:lvl>
    <w:lvl w:ilvl="8" w:tplc="B706FEE0" w:tentative="1">
      <w:start w:val="1"/>
      <w:numFmt w:val="lowerRoman"/>
      <w:lvlText w:val="%9."/>
      <w:lvlJc w:val="right"/>
      <w:pPr>
        <w:ind w:left="6480" w:hanging="180"/>
      </w:pPr>
    </w:lvl>
  </w:abstractNum>
  <w:abstractNum w:abstractNumId="35" w15:restartNumberingAfterBreak="0">
    <w:nsid w:val="536C1EAC"/>
    <w:multiLevelType w:val="singleLevel"/>
    <w:tmpl w:val="3E26A670"/>
    <w:name w:val="RTF_Num 262"/>
    <w:lvl w:ilvl="0">
      <w:start w:val="1"/>
      <w:numFmt w:val="bullet"/>
      <w:pStyle w:val="wypunktowywanie"/>
      <w:lvlText w:val=""/>
      <w:lvlJc w:val="left"/>
      <w:pPr>
        <w:tabs>
          <w:tab w:val="num" w:pos="927"/>
        </w:tabs>
        <w:ind w:left="850" w:hanging="283"/>
      </w:pPr>
      <w:rPr>
        <w:rFonts w:ascii="Wingdings" w:hAnsi="Wingdings" w:hint="default"/>
        <w:b w:val="0"/>
        <w:i w:val="0"/>
        <w:sz w:val="22"/>
      </w:rPr>
    </w:lvl>
  </w:abstractNum>
  <w:abstractNum w:abstractNumId="36" w15:restartNumberingAfterBreak="0">
    <w:nsid w:val="598C1C6E"/>
    <w:multiLevelType w:val="singleLevel"/>
    <w:tmpl w:val="ADDC7CBC"/>
    <w:lvl w:ilvl="0">
      <w:start w:val="1"/>
      <w:numFmt w:val="bullet"/>
      <w:pStyle w:val="Bullet2"/>
      <w:lvlText w:val=""/>
      <w:lvlJc w:val="left"/>
      <w:pPr>
        <w:tabs>
          <w:tab w:val="num" w:pos="2016"/>
        </w:tabs>
        <w:ind w:left="2016" w:hanging="864"/>
      </w:pPr>
      <w:rPr>
        <w:rFonts w:ascii="Symbol" w:hAnsi="Symbol" w:hint="default"/>
        <w:sz w:val="20"/>
      </w:rPr>
    </w:lvl>
  </w:abstractNum>
  <w:abstractNum w:abstractNumId="37" w15:restartNumberingAfterBreak="0">
    <w:nsid w:val="5BC278CB"/>
    <w:multiLevelType w:val="hybridMultilevel"/>
    <w:tmpl w:val="8ECEDB48"/>
    <w:name w:val="WW8Num47233"/>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7C2D6A"/>
    <w:multiLevelType w:val="singleLevel"/>
    <w:tmpl w:val="57A6F45C"/>
    <w:lvl w:ilvl="0">
      <w:start w:val="1"/>
      <w:numFmt w:val="decimal"/>
      <w:pStyle w:val="Numerowany"/>
      <w:lvlText w:val="%1."/>
      <w:lvlJc w:val="left"/>
      <w:pPr>
        <w:tabs>
          <w:tab w:val="num" w:pos="360"/>
        </w:tabs>
        <w:ind w:left="360" w:hanging="360"/>
      </w:pPr>
    </w:lvl>
  </w:abstractNum>
  <w:abstractNum w:abstractNumId="39" w15:restartNumberingAfterBreak="0">
    <w:nsid w:val="68F95673"/>
    <w:multiLevelType w:val="hybridMultilevel"/>
    <w:tmpl w:val="B3FC5B4C"/>
    <w:lvl w:ilvl="0" w:tplc="6C2C542E">
      <w:start w:val="1"/>
      <w:numFmt w:val="decimal"/>
      <w:pStyle w:val="Zaczniki"/>
      <w:lvlText w:val="Załącznik nr %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0" w15:restartNumberingAfterBreak="0">
    <w:nsid w:val="70995B15"/>
    <w:multiLevelType w:val="hybridMultilevel"/>
    <w:tmpl w:val="1BFE629A"/>
    <w:name w:val="WW8Num4723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4C3E50"/>
    <w:multiLevelType w:val="multilevel"/>
    <w:tmpl w:val="558C3584"/>
    <w:styleLink w:val="Lista01"/>
    <w:lvl w:ilvl="0">
      <w:start w:val="1"/>
      <w:numFmt w:val="decimal"/>
      <w:pStyle w:val="TebWordHeading1"/>
      <w:lvlText w:val="%1"/>
      <w:lvlJc w:val="left"/>
      <w:pPr>
        <w:tabs>
          <w:tab w:val="num" w:pos="906"/>
        </w:tabs>
        <w:ind w:left="906" w:hanging="726"/>
      </w:pPr>
      <w:rPr>
        <w:rFonts w:hint="default"/>
      </w:rPr>
    </w:lvl>
    <w:lvl w:ilvl="1">
      <w:start w:val="1"/>
      <w:numFmt w:val="decimal"/>
      <w:pStyle w:val="TebWordHeading2"/>
      <w:lvlText w:val="%1.%2"/>
      <w:lvlJc w:val="left"/>
      <w:pPr>
        <w:tabs>
          <w:tab w:val="num" w:pos="906"/>
        </w:tabs>
        <w:ind w:left="906" w:hanging="726"/>
      </w:pPr>
      <w:rPr>
        <w:rFonts w:hint="default"/>
      </w:rPr>
    </w:lvl>
    <w:lvl w:ilvl="2">
      <w:start w:val="1"/>
      <w:numFmt w:val="decimal"/>
      <w:pStyle w:val="TebWordHeading3"/>
      <w:lvlText w:val="%1.%2.%3"/>
      <w:lvlJc w:val="left"/>
      <w:pPr>
        <w:tabs>
          <w:tab w:val="num" w:pos="1152"/>
        </w:tabs>
        <w:ind w:left="1152" w:hanging="726"/>
      </w:pPr>
      <w:rPr>
        <w:rFonts w:hint="default"/>
      </w:rPr>
    </w:lvl>
    <w:lvl w:ilvl="3">
      <w:start w:val="1"/>
      <w:numFmt w:val="decimal"/>
      <w:pStyle w:val="TebWordHeading4"/>
      <w:lvlText w:val="%1.%2.%3.%4"/>
      <w:lvlJc w:val="left"/>
      <w:pPr>
        <w:tabs>
          <w:tab w:val="num" w:pos="906"/>
        </w:tabs>
        <w:ind w:left="906" w:hanging="726"/>
      </w:pPr>
      <w:rPr>
        <w:rFonts w:hint="default"/>
      </w:rPr>
    </w:lvl>
    <w:lvl w:ilvl="4">
      <w:start w:val="1"/>
      <w:numFmt w:val="decimal"/>
      <w:lvlText w:val="%1.%2.%3.%4.%5."/>
      <w:lvlJc w:val="left"/>
      <w:pPr>
        <w:tabs>
          <w:tab w:val="num" w:pos="1331"/>
        </w:tabs>
        <w:ind w:left="1331" w:hanging="792"/>
      </w:pPr>
      <w:rPr>
        <w:rFonts w:hint="default"/>
      </w:rPr>
    </w:lvl>
    <w:lvl w:ilvl="5">
      <w:start w:val="1"/>
      <w:numFmt w:val="decimal"/>
      <w:lvlText w:val="%1.%2.%3.%4.%5.%6."/>
      <w:lvlJc w:val="left"/>
      <w:pPr>
        <w:tabs>
          <w:tab w:val="num" w:pos="1835"/>
        </w:tabs>
        <w:ind w:left="1835" w:hanging="936"/>
      </w:pPr>
      <w:rPr>
        <w:rFonts w:hint="default"/>
      </w:rPr>
    </w:lvl>
    <w:lvl w:ilvl="6">
      <w:start w:val="1"/>
      <w:numFmt w:val="decimal"/>
      <w:lvlText w:val="%1.%2.%3.%4.%5.%6.%7."/>
      <w:lvlJc w:val="left"/>
      <w:pPr>
        <w:tabs>
          <w:tab w:val="num" w:pos="2339"/>
        </w:tabs>
        <w:ind w:left="2339" w:hanging="1080"/>
      </w:pPr>
      <w:rPr>
        <w:rFonts w:hint="default"/>
      </w:rPr>
    </w:lvl>
    <w:lvl w:ilvl="7">
      <w:start w:val="1"/>
      <w:numFmt w:val="decimal"/>
      <w:lvlText w:val="%1.%2.%3.%4.%5.%6.%7.%8."/>
      <w:lvlJc w:val="left"/>
      <w:pPr>
        <w:tabs>
          <w:tab w:val="num" w:pos="2843"/>
        </w:tabs>
        <w:ind w:left="2843" w:hanging="1224"/>
      </w:pPr>
      <w:rPr>
        <w:rFonts w:hint="default"/>
      </w:rPr>
    </w:lvl>
    <w:lvl w:ilvl="8">
      <w:start w:val="1"/>
      <w:numFmt w:val="decimal"/>
      <w:lvlText w:val="%1.%2.%3.%4.%5.%6.%7.%8.%9."/>
      <w:lvlJc w:val="left"/>
      <w:pPr>
        <w:tabs>
          <w:tab w:val="num" w:pos="3419"/>
        </w:tabs>
        <w:ind w:left="3419" w:hanging="1440"/>
      </w:pPr>
      <w:rPr>
        <w:rFonts w:hint="default"/>
      </w:rPr>
    </w:lvl>
  </w:abstractNum>
  <w:abstractNum w:abstractNumId="42" w15:restartNumberingAfterBreak="0">
    <w:nsid w:val="783B4946"/>
    <w:multiLevelType w:val="hybridMultilevel"/>
    <w:tmpl w:val="D248BCA6"/>
    <w:lvl w:ilvl="0" w:tplc="04150001">
      <w:start w:val="1"/>
      <w:numFmt w:val="decimal"/>
      <w:pStyle w:val="Podpispodrysunkiem"/>
      <w:lvlText w:val="Rys.%1."/>
      <w:lvlJc w:val="center"/>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3" w15:restartNumberingAfterBreak="0">
    <w:nsid w:val="78547DBF"/>
    <w:multiLevelType w:val="multilevel"/>
    <w:tmpl w:val="AF7484A0"/>
    <w:styleLink w:val="WW8Num4"/>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44" w15:restartNumberingAfterBreak="0">
    <w:nsid w:val="7AE60D54"/>
    <w:multiLevelType w:val="multilevel"/>
    <w:tmpl w:val="A7B41A1C"/>
    <w:numStyleLink w:val="Listanumerowanawprojekcie"/>
  </w:abstractNum>
  <w:num w:numId="1" w16cid:durableId="1420756662">
    <w:abstractNumId w:val="38"/>
  </w:num>
  <w:num w:numId="2" w16cid:durableId="627011802">
    <w:abstractNumId w:val="14"/>
  </w:num>
  <w:num w:numId="3" w16cid:durableId="1848403243">
    <w:abstractNumId w:val="35"/>
  </w:num>
  <w:num w:numId="4" w16cid:durableId="288587399">
    <w:abstractNumId w:val="23"/>
  </w:num>
  <w:num w:numId="5" w16cid:durableId="525410222">
    <w:abstractNumId w:val="1"/>
  </w:num>
  <w:num w:numId="6" w16cid:durableId="1243174624">
    <w:abstractNumId w:val="25"/>
  </w:num>
  <w:num w:numId="7" w16cid:durableId="653725460">
    <w:abstractNumId w:val="36"/>
  </w:num>
  <w:num w:numId="8" w16cid:durableId="470829972">
    <w:abstractNumId w:val="0"/>
  </w:num>
  <w:num w:numId="9" w16cid:durableId="508065576">
    <w:abstractNumId w:val="41"/>
    <w:lvlOverride w:ilvl="0">
      <w:lvl w:ilvl="0">
        <w:start w:val="1"/>
        <w:numFmt w:val="decimal"/>
        <w:pStyle w:val="TebWordHeading1"/>
        <w:lvlText w:val="%1"/>
        <w:lvlJc w:val="left"/>
        <w:pPr>
          <w:tabs>
            <w:tab w:val="num" w:pos="906"/>
          </w:tabs>
          <w:ind w:left="906" w:hanging="726"/>
        </w:pPr>
        <w:rPr>
          <w:rFonts w:hint="default"/>
        </w:rPr>
      </w:lvl>
    </w:lvlOverride>
  </w:num>
  <w:num w:numId="10" w16cid:durableId="69353122">
    <w:abstractNumId w:val="18"/>
  </w:num>
  <w:num w:numId="11" w16cid:durableId="1501888538">
    <w:abstractNumId w:val="19"/>
  </w:num>
  <w:num w:numId="12" w16cid:durableId="1507332041">
    <w:abstractNumId w:val="27"/>
  </w:num>
  <w:num w:numId="13" w16cid:durableId="299194583">
    <w:abstractNumId w:val="28"/>
  </w:num>
  <w:num w:numId="14" w16cid:durableId="1428040948">
    <w:abstractNumId w:val="12"/>
  </w:num>
  <w:num w:numId="15" w16cid:durableId="369498819">
    <w:abstractNumId w:val="26"/>
  </w:num>
  <w:num w:numId="16" w16cid:durableId="1859074432">
    <w:abstractNumId w:val="20"/>
  </w:num>
  <w:num w:numId="17" w16cid:durableId="2140297914">
    <w:abstractNumId w:val="42"/>
  </w:num>
  <w:num w:numId="18" w16cid:durableId="1801268578">
    <w:abstractNumId w:val="34"/>
  </w:num>
  <w:num w:numId="19" w16cid:durableId="1362121830">
    <w:abstractNumId w:val="31"/>
  </w:num>
  <w:num w:numId="20" w16cid:durableId="1434281663">
    <w:abstractNumId w:val="16"/>
  </w:num>
  <w:num w:numId="21" w16cid:durableId="538278704">
    <w:abstractNumId w:val="39"/>
  </w:num>
  <w:num w:numId="22" w16cid:durableId="157234883">
    <w:abstractNumId w:val="44"/>
  </w:num>
  <w:num w:numId="23" w16cid:durableId="33625068">
    <w:abstractNumId w:val="2"/>
  </w:num>
  <w:num w:numId="24" w16cid:durableId="1355613728">
    <w:abstractNumId w:val="32"/>
  </w:num>
  <w:num w:numId="25" w16cid:durableId="2057386169">
    <w:abstractNumId w:val="15"/>
  </w:num>
  <w:num w:numId="26" w16cid:durableId="2062552875">
    <w:abstractNumId w:val="41"/>
  </w:num>
  <w:num w:numId="27" w16cid:durableId="1466661092">
    <w:abstractNumId w:val="30"/>
  </w:num>
  <w:num w:numId="28" w16cid:durableId="1091656295">
    <w:abstractNumId w:val="3"/>
  </w:num>
  <w:num w:numId="29" w16cid:durableId="231232770">
    <w:abstractNumId w:val="22"/>
  </w:num>
  <w:num w:numId="30" w16cid:durableId="185022605">
    <w:abstractNumId w:val="17"/>
  </w:num>
  <w:num w:numId="31" w16cid:durableId="1583176938">
    <w:abstractNumId w:val="13"/>
  </w:num>
  <w:num w:numId="32" w16cid:durableId="363754704">
    <w:abstractNumId w:val="43"/>
  </w:num>
  <w:num w:numId="33" w16cid:durableId="1116631506">
    <w:abstractNumId w:val="21"/>
  </w:num>
  <w:num w:numId="34" w16cid:durableId="569537018">
    <w:abstractNumId w:val="11"/>
  </w:num>
  <w:num w:numId="35" w16cid:durableId="7405679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9BA"/>
    <w:rsid w:val="000046BD"/>
    <w:rsid w:val="000066D2"/>
    <w:rsid w:val="00013C4A"/>
    <w:rsid w:val="000166F4"/>
    <w:rsid w:val="00022742"/>
    <w:rsid w:val="00024F08"/>
    <w:rsid w:val="0002627A"/>
    <w:rsid w:val="00026ECB"/>
    <w:rsid w:val="0003019C"/>
    <w:rsid w:val="00034972"/>
    <w:rsid w:val="00043213"/>
    <w:rsid w:val="000432BA"/>
    <w:rsid w:val="0004517C"/>
    <w:rsid w:val="000578F6"/>
    <w:rsid w:val="0006299F"/>
    <w:rsid w:val="00062E81"/>
    <w:rsid w:val="00066FAB"/>
    <w:rsid w:val="0007215A"/>
    <w:rsid w:val="000777BD"/>
    <w:rsid w:val="000800BF"/>
    <w:rsid w:val="00080E42"/>
    <w:rsid w:val="000819BA"/>
    <w:rsid w:val="00082A8B"/>
    <w:rsid w:val="00083246"/>
    <w:rsid w:val="000840A2"/>
    <w:rsid w:val="00085DEA"/>
    <w:rsid w:val="00087379"/>
    <w:rsid w:val="0009004A"/>
    <w:rsid w:val="0009497F"/>
    <w:rsid w:val="000A1220"/>
    <w:rsid w:val="000A194B"/>
    <w:rsid w:val="000A52A8"/>
    <w:rsid w:val="000B2587"/>
    <w:rsid w:val="000B63AD"/>
    <w:rsid w:val="000C2A0C"/>
    <w:rsid w:val="000C50E2"/>
    <w:rsid w:val="000E0FB5"/>
    <w:rsid w:val="000E3CE2"/>
    <w:rsid w:val="000E7A01"/>
    <w:rsid w:val="000F0551"/>
    <w:rsid w:val="00100F92"/>
    <w:rsid w:val="0010175E"/>
    <w:rsid w:val="00103B7F"/>
    <w:rsid w:val="00107E7C"/>
    <w:rsid w:val="00112119"/>
    <w:rsid w:val="001219DA"/>
    <w:rsid w:val="00125718"/>
    <w:rsid w:val="00126CE3"/>
    <w:rsid w:val="00131AE8"/>
    <w:rsid w:val="00132D0A"/>
    <w:rsid w:val="00132ECB"/>
    <w:rsid w:val="00133520"/>
    <w:rsid w:val="00133C52"/>
    <w:rsid w:val="00136921"/>
    <w:rsid w:val="0013704B"/>
    <w:rsid w:val="0014069C"/>
    <w:rsid w:val="0014158A"/>
    <w:rsid w:val="001457AE"/>
    <w:rsid w:val="0015061F"/>
    <w:rsid w:val="00157706"/>
    <w:rsid w:val="00160204"/>
    <w:rsid w:val="0016032F"/>
    <w:rsid w:val="0016313F"/>
    <w:rsid w:val="00172649"/>
    <w:rsid w:val="00172CD7"/>
    <w:rsid w:val="0017351C"/>
    <w:rsid w:val="00174ABC"/>
    <w:rsid w:val="00180C4C"/>
    <w:rsid w:val="001831A3"/>
    <w:rsid w:val="00185712"/>
    <w:rsid w:val="0018657D"/>
    <w:rsid w:val="00187167"/>
    <w:rsid w:val="00190AA3"/>
    <w:rsid w:val="001916DE"/>
    <w:rsid w:val="00194461"/>
    <w:rsid w:val="001A569D"/>
    <w:rsid w:val="001B1492"/>
    <w:rsid w:val="001B4684"/>
    <w:rsid w:val="001B7523"/>
    <w:rsid w:val="001C0D01"/>
    <w:rsid w:val="001C12C7"/>
    <w:rsid w:val="001C7681"/>
    <w:rsid w:val="001D1000"/>
    <w:rsid w:val="001E5867"/>
    <w:rsid w:val="001E5F15"/>
    <w:rsid w:val="001E6E36"/>
    <w:rsid w:val="001F1133"/>
    <w:rsid w:val="00203F27"/>
    <w:rsid w:val="002043F5"/>
    <w:rsid w:val="002115C6"/>
    <w:rsid w:val="0021257C"/>
    <w:rsid w:val="00214C75"/>
    <w:rsid w:val="0021766A"/>
    <w:rsid w:val="00220B93"/>
    <w:rsid w:val="0022392A"/>
    <w:rsid w:val="002310A8"/>
    <w:rsid w:val="00233DEC"/>
    <w:rsid w:val="002349F9"/>
    <w:rsid w:val="0023597C"/>
    <w:rsid w:val="0023607A"/>
    <w:rsid w:val="00237CA9"/>
    <w:rsid w:val="00242A9A"/>
    <w:rsid w:val="00244971"/>
    <w:rsid w:val="00256F52"/>
    <w:rsid w:val="0026289B"/>
    <w:rsid w:val="00263CD4"/>
    <w:rsid w:val="002672DF"/>
    <w:rsid w:val="00281B7A"/>
    <w:rsid w:val="0028333A"/>
    <w:rsid w:val="002835BD"/>
    <w:rsid w:val="00283E7B"/>
    <w:rsid w:val="002873F1"/>
    <w:rsid w:val="00287BFF"/>
    <w:rsid w:val="00287E57"/>
    <w:rsid w:val="002908B2"/>
    <w:rsid w:val="002933E8"/>
    <w:rsid w:val="00294F27"/>
    <w:rsid w:val="002A068C"/>
    <w:rsid w:val="002A42E7"/>
    <w:rsid w:val="002A44F3"/>
    <w:rsid w:val="002A4989"/>
    <w:rsid w:val="002A4E20"/>
    <w:rsid w:val="002B1CBE"/>
    <w:rsid w:val="002B50AD"/>
    <w:rsid w:val="002B5C7D"/>
    <w:rsid w:val="002B7001"/>
    <w:rsid w:val="002C5E26"/>
    <w:rsid w:val="002C7777"/>
    <w:rsid w:val="002D2898"/>
    <w:rsid w:val="002D3077"/>
    <w:rsid w:val="002D3739"/>
    <w:rsid w:val="002D72D6"/>
    <w:rsid w:val="002D7CCE"/>
    <w:rsid w:val="002E11DC"/>
    <w:rsid w:val="002E2BB0"/>
    <w:rsid w:val="002E7085"/>
    <w:rsid w:val="002E7C6C"/>
    <w:rsid w:val="002F1BCE"/>
    <w:rsid w:val="002F5BDA"/>
    <w:rsid w:val="00302A79"/>
    <w:rsid w:val="00306A0C"/>
    <w:rsid w:val="00306B22"/>
    <w:rsid w:val="00317D1F"/>
    <w:rsid w:val="00325029"/>
    <w:rsid w:val="00337083"/>
    <w:rsid w:val="00340DD3"/>
    <w:rsid w:val="00341ABB"/>
    <w:rsid w:val="003420F8"/>
    <w:rsid w:val="003429A7"/>
    <w:rsid w:val="00342C63"/>
    <w:rsid w:val="0034319A"/>
    <w:rsid w:val="003509B7"/>
    <w:rsid w:val="00350BEB"/>
    <w:rsid w:val="003511F1"/>
    <w:rsid w:val="00360337"/>
    <w:rsid w:val="00363FD6"/>
    <w:rsid w:val="00365A88"/>
    <w:rsid w:val="00366AD0"/>
    <w:rsid w:val="003725B8"/>
    <w:rsid w:val="00372BA7"/>
    <w:rsid w:val="0037712F"/>
    <w:rsid w:val="003772F4"/>
    <w:rsid w:val="003800C0"/>
    <w:rsid w:val="00382C04"/>
    <w:rsid w:val="00383922"/>
    <w:rsid w:val="00390237"/>
    <w:rsid w:val="00391872"/>
    <w:rsid w:val="00392127"/>
    <w:rsid w:val="00393420"/>
    <w:rsid w:val="00393545"/>
    <w:rsid w:val="003A046B"/>
    <w:rsid w:val="003A5197"/>
    <w:rsid w:val="003A606A"/>
    <w:rsid w:val="003B2CF9"/>
    <w:rsid w:val="003B571B"/>
    <w:rsid w:val="003C0864"/>
    <w:rsid w:val="003C139E"/>
    <w:rsid w:val="003C5B46"/>
    <w:rsid w:val="003C7788"/>
    <w:rsid w:val="003D1340"/>
    <w:rsid w:val="003D6BF2"/>
    <w:rsid w:val="003D79D7"/>
    <w:rsid w:val="003E228D"/>
    <w:rsid w:val="003E23EF"/>
    <w:rsid w:val="003E4F34"/>
    <w:rsid w:val="003E6EF3"/>
    <w:rsid w:val="003F3706"/>
    <w:rsid w:val="003F7812"/>
    <w:rsid w:val="00400764"/>
    <w:rsid w:val="00406775"/>
    <w:rsid w:val="00410E24"/>
    <w:rsid w:val="00415948"/>
    <w:rsid w:val="00420E5D"/>
    <w:rsid w:val="00423F37"/>
    <w:rsid w:val="0042488A"/>
    <w:rsid w:val="0042531C"/>
    <w:rsid w:val="00430DA3"/>
    <w:rsid w:val="00430DD4"/>
    <w:rsid w:val="00433A10"/>
    <w:rsid w:val="004349B8"/>
    <w:rsid w:val="00446739"/>
    <w:rsid w:val="00455DA0"/>
    <w:rsid w:val="00456E6A"/>
    <w:rsid w:val="0046088E"/>
    <w:rsid w:val="00463C64"/>
    <w:rsid w:val="00465490"/>
    <w:rsid w:val="00466D53"/>
    <w:rsid w:val="00471E2B"/>
    <w:rsid w:val="00475F4C"/>
    <w:rsid w:val="00481DF6"/>
    <w:rsid w:val="00483747"/>
    <w:rsid w:val="00483CD9"/>
    <w:rsid w:val="004852DC"/>
    <w:rsid w:val="00490329"/>
    <w:rsid w:val="00494F6C"/>
    <w:rsid w:val="0049510E"/>
    <w:rsid w:val="00495866"/>
    <w:rsid w:val="004A0DB7"/>
    <w:rsid w:val="004A1453"/>
    <w:rsid w:val="004A2FF9"/>
    <w:rsid w:val="004A42A2"/>
    <w:rsid w:val="004A665D"/>
    <w:rsid w:val="004A67E8"/>
    <w:rsid w:val="004A772D"/>
    <w:rsid w:val="004B21E0"/>
    <w:rsid w:val="004C266A"/>
    <w:rsid w:val="004C2E19"/>
    <w:rsid w:val="004D3727"/>
    <w:rsid w:val="004E0F81"/>
    <w:rsid w:val="004E6E57"/>
    <w:rsid w:val="004E7961"/>
    <w:rsid w:val="004F74E2"/>
    <w:rsid w:val="00502136"/>
    <w:rsid w:val="00504FEC"/>
    <w:rsid w:val="00513F15"/>
    <w:rsid w:val="00515816"/>
    <w:rsid w:val="0052242A"/>
    <w:rsid w:val="00531392"/>
    <w:rsid w:val="00532669"/>
    <w:rsid w:val="00532873"/>
    <w:rsid w:val="00532EB3"/>
    <w:rsid w:val="00536A98"/>
    <w:rsid w:val="00540FFE"/>
    <w:rsid w:val="00545042"/>
    <w:rsid w:val="00552D72"/>
    <w:rsid w:val="0055776E"/>
    <w:rsid w:val="005628BB"/>
    <w:rsid w:val="00570281"/>
    <w:rsid w:val="0057475E"/>
    <w:rsid w:val="005844F5"/>
    <w:rsid w:val="005869BE"/>
    <w:rsid w:val="005901F5"/>
    <w:rsid w:val="00590E06"/>
    <w:rsid w:val="005912E8"/>
    <w:rsid w:val="00595EAA"/>
    <w:rsid w:val="00596224"/>
    <w:rsid w:val="005A2365"/>
    <w:rsid w:val="005A3080"/>
    <w:rsid w:val="005A3D35"/>
    <w:rsid w:val="005A3E2F"/>
    <w:rsid w:val="005A4718"/>
    <w:rsid w:val="005B0BED"/>
    <w:rsid w:val="005B199A"/>
    <w:rsid w:val="005B4874"/>
    <w:rsid w:val="005B7918"/>
    <w:rsid w:val="005C05FC"/>
    <w:rsid w:val="005C32D7"/>
    <w:rsid w:val="005C611B"/>
    <w:rsid w:val="005C704F"/>
    <w:rsid w:val="005D097A"/>
    <w:rsid w:val="005D5320"/>
    <w:rsid w:val="005E18D5"/>
    <w:rsid w:val="005E1B06"/>
    <w:rsid w:val="005E437D"/>
    <w:rsid w:val="005E45A9"/>
    <w:rsid w:val="005F3B29"/>
    <w:rsid w:val="00600D77"/>
    <w:rsid w:val="006141FA"/>
    <w:rsid w:val="006209F3"/>
    <w:rsid w:val="00621DEC"/>
    <w:rsid w:val="00627079"/>
    <w:rsid w:val="006276E7"/>
    <w:rsid w:val="00632374"/>
    <w:rsid w:val="00635329"/>
    <w:rsid w:val="00636123"/>
    <w:rsid w:val="0064401C"/>
    <w:rsid w:val="006451C4"/>
    <w:rsid w:val="0065672F"/>
    <w:rsid w:val="0066101C"/>
    <w:rsid w:val="006769FC"/>
    <w:rsid w:val="0068016B"/>
    <w:rsid w:val="0068166B"/>
    <w:rsid w:val="00682506"/>
    <w:rsid w:val="00691A68"/>
    <w:rsid w:val="00696598"/>
    <w:rsid w:val="00696710"/>
    <w:rsid w:val="006A2AB1"/>
    <w:rsid w:val="006A4B95"/>
    <w:rsid w:val="006A5939"/>
    <w:rsid w:val="006B32C0"/>
    <w:rsid w:val="006B378D"/>
    <w:rsid w:val="006B697C"/>
    <w:rsid w:val="006C4216"/>
    <w:rsid w:val="006C5631"/>
    <w:rsid w:val="006C7671"/>
    <w:rsid w:val="006C78DE"/>
    <w:rsid w:val="006C7BCC"/>
    <w:rsid w:val="006C7C4B"/>
    <w:rsid w:val="006D5471"/>
    <w:rsid w:val="006D6422"/>
    <w:rsid w:val="006E24D7"/>
    <w:rsid w:val="006E6DB5"/>
    <w:rsid w:val="006F3EFE"/>
    <w:rsid w:val="00700066"/>
    <w:rsid w:val="00703497"/>
    <w:rsid w:val="00703B06"/>
    <w:rsid w:val="0070559E"/>
    <w:rsid w:val="00714925"/>
    <w:rsid w:val="0071626D"/>
    <w:rsid w:val="007215F0"/>
    <w:rsid w:val="00721F31"/>
    <w:rsid w:val="00726EFC"/>
    <w:rsid w:val="00732B5C"/>
    <w:rsid w:val="0074033C"/>
    <w:rsid w:val="007403CD"/>
    <w:rsid w:val="0074166D"/>
    <w:rsid w:val="00743068"/>
    <w:rsid w:val="00744641"/>
    <w:rsid w:val="00745A2F"/>
    <w:rsid w:val="00750B63"/>
    <w:rsid w:val="00753B1D"/>
    <w:rsid w:val="00753BE5"/>
    <w:rsid w:val="007573FE"/>
    <w:rsid w:val="00760DA7"/>
    <w:rsid w:val="00762CE6"/>
    <w:rsid w:val="0077597B"/>
    <w:rsid w:val="0077732D"/>
    <w:rsid w:val="007806F9"/>
    <w:rsid w:val="00785AF5"/>
    <w:rsid w:val="00791348"/>
    <w:rsid w:val="0079268F"/>
    <w:rsid w:val="0079438B"/>
    <w:rsid w:val="00794A59"/>
    <w:rsid w:val="007A62BA"/>
    <w:rsid w:val="007B6F72"/>
    <w:rsid w:val="007C0F87"/>
    <w:rsid w:val="007C26C3"/>
    <w:rsid w:val="007D3A6B"/>
    <w:rsid w:val="007D3DC6"/>
    <w:rsid w:val="007D4478"/>
    <w:rsid w:val="007D7618"/>
    <w:rsid w:val="007E34A4"/>
    <w:rsid w:val="007F3993"/>
    <w:rsid w:val="007F4746"/>
    <w:rsid w:val="007F69D8"/>
    <w:rsid w:val="00802008"/>
    <w:rsid w:val="008064C4"/>
    <w:rsid w:val="008120AB"/>
    <w:rsid w:val="00813CE2"/>
    <w:rsid w:val="0081415A"/>
    <w:rsid w:val="00814FDC"/>
    <w:rsid w:val="00820142"/>
    <w:rsid w:val="0082276F"/>
    <w:rsid w:val="008301D6"/>
    <w:rsid w:val="00834F1A"/>
    <w:rsid w:val="00841CBC"/>
    <w:rsid w:val="008449E5"/>
    <w:rsid w:val="00846C18"/>
    <w:rsid w:val="0085717F"/>
    <w:rsid w:val="00862427"/>
    <w:rsid w:val="008647E7"/>
    <w:rsid w:val="008707F5"/>
    <w:rsid w:val="0087465A"/>
    <w:rsid w:val="00877947"/>
    <w:rsid w:val="00884184"/>
    <w:rsid w:val="00886189"/>
    <w:rsid w:val="00887F69"/>
    <w:rsid w:val="00892531"/>
    <w:rsid w:val="00893DC1"/>
    <w:rsid w:val="00894C43"/>
    <w:rsid w:val="0089739C"/>
    <w:rsid w:val="0089789E"/>
    <w:rsid w:val="008A1E50"/>
    <w:rsid w:val="008B0448"/>
    <w:rsid w:val="008B112B"/>
    <w:rsid w:val="008B1B4C"/>
    <w:rsid w:val="008B29FC"/>
    <w:rsid w:val="008C06C5"/>
    <w:rsid w:val="008C4D34"/>
    <w:rsid w:val="008C5C91"/>
    <w:rsid w:val="008D29A7"/>
    <w:rsid w:val="008D3876"/>
    <w:rsid w:val="008E189A"/>
    <w:rsid w:val="008E395F"/>
    <w:rsid w:val="008E3D27"/>
    <w:rsid w:val="008E7C13"/>
    <w:rsid w:val="008E7C87"/>
    <w:rsid w:val="008F0528"/>
    <w:rsid w:val="008F7073"/>
    <w:rsid w:val="0090033B"/>
    <w:rsid w:val="00901390"/>
    <w:rsid w:val="00914F5E"/>
    <w:rsid w:val="009174CB"/>
    <w:rsid w:val="00917E9D"/>
    <w:rsid w:val="009253F4"/>
    <w:rsid w:val="00931A42"/>
    <w:rsid w:val="00932C8A"/>
    <w:rsid w:val="009402B3"/>
    <w:rsid w:val="009418A7"/>
    <w:rsid w:val="00944EA0"/>
    <w:rsid w:val="009475C3"/>
    <w:rsid w:val="00947B2F"/>
    <w:rsid w:val="00955345"/>
    <w:rsid w:val="00955E4C"/>
    <w:rsid w:val="00957343"/>
    <w:rsid w:val="00962421"/>
    <w:rsid w:val="00962C5D"/>
    <w:rsid w:val="00962C67"/>
    <w:rsid w:val="009631D3"/>
    <w:rsid w:val="00975974"/>
    <w:rsid w:val="00982438"/>
    <w:rsid w:val="00987227"/>
    <w:rsid w:val="00990012"/>
    <w:rsid w:val="00993AD9"/>
    <w:rsid w:val="00994C8C"/>
    <w:rsid w:val="009A2256"/>
    <w:rsid w:val="009A22B3"/>
    <w:rsid w:val="009B123B"/>
    <w:rsid w:val="009B19CA"/>
    <w:rsid w:val="009C39B4"/>
    <w:rsid w:val="009C4365"/>
    <w:rsid w:val="009C4EFA"/>
    <w:rsid w:val="009C54CB"/>
    <w:rsid w:val="009C5E4A"/>
    <w:rsid w:val="009D79F5"/>
    <w:rsid w:val="009D7DB0"/>
    <w:rsid w:val="009E3CEA"/>
    <w:rsid w:val="009E5153"/>
    <w:rsid w:val="009F2E87"/>
    <w:rsid w:val="009F67F7"/>
    <w:rsid w:val="009F7F2E"/>
    <w:rsid w:val="00A02F66"/>
    <w:rsid w:val="00A0304A"/>
    <w:rsid w:val="00A05D30"/>
    <w:rsid w:val="00A07235"/>
    <w:rsid w:val="00A07C18"/>
    <w:rsid w:val="00A102B6"/>
    <w:rsid w:val="00A15D78"/>
    <w:rsid w:val="00A15FE6"/>
    <w:rsid w:val="00A206BC"/>
    <w:rsid w:val="00A2397A"/>
    <w:rsid w:val="00A2627B"/>
    <w:rsid w:val="00A26700"/>
    <w:rsid w:val="00A3151F"/>
    <w:rsid w:val="00A317EC"/>
    <w:rsid w:val="00A34DEC"/>
    <w:rsid w:val="00A378D4"/>
    <w:rsid w:val="00A37E76"/>
    <w:rsid w:val="00A45CD9"/>
    <w:rsid w:val="00A50433"/>
    <w:rsid w:val="00A55B84"/>
    <w:rsid w:val="00A564C0"/>
    <w:rsid w:val="00A61BC5"/>
    <w:rsid w:val="00A74EA0"/>
    <w:rsid w:val="00A764A9"/>
    <w:rsid w:val="00A76FCE"/>
    <w:rsid w:val="00A836C2"/>
    <w:rsid w:val="00A845C4"/>
    <w:rsid w:val="00A87E7A"/>
    <w:rsid w:val="00A929D5"/>
    <w:rsid w:val="00A933E9"/>
    <w:rsid w:val="00A94246"/>
    <w:rsid w:val="00A97701"/>
    <w:rsid w:val="00AA01DC"/>
    <w:rsid w:val="00AA67C6"/>
    <w:rsid w:val="00AA743E"/>
    <w:rsid w:val="00AB0FC7"/>
    <w:rsid w:val="00AB53C8"/>
    <w:rsid w:val="00AB54E7"/>
    <w:rsid w:val="00AB6117"/>
    <w:rsid w:val="00AB796E"/>
    <w:rsid w:val="00AC040F"/>
    <w:rsid w:val="00AC2CF1"/>
    <w:rsid w:val="00AC4DF8"/>
    <w:rsid w:val="00AD423B"/>
    <w:rsid w:val="00AD5D73"/>
    <w:rsid w:val="00AD7CF7"/>
    <w:rsid w:val="00AE089D"/>
    <w:rsid w:val="00AE1955"/>
    <w:rsid w:val="00AE352A"/>
    <w:rsid w:val="00AF1F0B"/>
    <w:rsid w:val="00AF66CE"/>
    <w:rsid w:val="00B02A1F"/>
    <w:rsid w:val="00B02EAC"/>
    <w:rsid w:val="00B03955"/>
    <w:rsid w:val="00B053B2"/>
    <w:rsid w:val="00B059EC"/>
    <w:rsid w:val="00B07214"/>
    <w:rsid w:val="00B07316"/>
    <w:rsid w:val="00B0741F"/>
    <w:rsid w:val="00B122E9"/>
    <w:rsid w:val="00B12D40"/>
    <w:rsid w:val="00B14BBA"/>
    <w:rsid w:val="00B155EC"/>
    <w:rsid w:val="00B243E5"/>
    <w:rsid w:val="00B2585D"/>
    <w:rsid w:val="00B464DA"/>
    <w:rsid w:val="00B47D1B"/>
    <w:rsid w:val="00B5187E"/>
    <w:rsid w:val="00B539AB"/>
    <w:rsid w:val="00B57643"/>
    <w:rsid w:val="00B60378"/>
    <w:rsid w:val="00B60437"/>
    <w:rsid w:val="00B666AE"/>
    <w:rsid w:val="00B83D0E"/>
    <w:rsid w:val="00B85F67"/>
    <w:rsid w:val="00B90930"/>
    <w:rsid w:val="00B911C9"/>
    <w:rsid w:val="00B934D5"/>
    <w:rsid w:val="00B93E2F"/>
    <w:rsid w:val="00B964A0"/>
    <w:rsid w:val="00BA0635"/>
    <w:rsid w:val="00BA1C1E"/>
    <w:rsid w:val="00BA3019"/>
    <w:rsid w:val="00BB1D29"/>
    <w:rsid w:val="00BB3D0D"/>
    <w:rsid w:val="00BB65C7"/>
    <w:rsid w:val="00BC2869"/>
    <w:rsid w:val="00BC62FE"/>
    <w:rsid w:val="00BC639C"/>
    <w:rsid w:val="00BD4A73"/>
    <w:rsid w:val="00BE276B"/>
    <w:rsid w:val="00BF33BD"/>
    <w:rsid w:val="00BF3E43"/>
    <w:rsid w:val="00C0196F"/>
    <w:rsid w:val="00C0352B"/>
    <w:rsid w:val="00C047E8"/>
    <w:rsid w:val="00C075A1"/>
    <w:rsid w:val="00C10C1F"/>
    <w:rsid w:val="00C15DDC"/>
    <w:rsid w:val="00C21276"/>
    <w:rsid w:val="00C22AB1"/>
    <w:rsid w:val="00C2451A"/>
    <w:rsid w:val="00C252D4"/>
    <w:rsid w:val="00C40405"/>
    <w:rsid w:val="00C41325"/>
    <w:rsid w:val="00C42185"/>
    <w:rsid w:val="00C45BBA"/>
    <w:rsid w:val="00C4760A"/>
    <w:rsid w:val="00C551F4"/>
    <w:rsid w:val="00C65EAA"/>
    <w:rsid w:val="00C67FDC"/>
    <w:rsid w:val="00C72908"/>
    <w:rsid w:val="00C75F88"/>
    <w:rsid w:val="00C77007"/>
    <w:rsid w:val="00C82C46"/>
    <w:rsid w:val="00C849D2"/>
    <w:rsid w:val="00C95D86"/>
    <w:rsid w:val="00CA2A33"/>
    <w:rsid w:val="00CA35F3"/>
    <w:rsid w:val="00CB1579"/>
    <w:rsid w:val="00CB18AB"/>
    <w:rsid w:val="00CB1C45"/>
    <w:rsid w:val="00CB2066"/>
    <w:rsid w:val="00CB4946"/>
    <w:rsid w:val="00CC3C57"/>
    <w:rsid w:val="00CD5F1D"/>
    <w:rsid w:val="00CE1479"/>
    <w:rsid w:val="00CE2A64"/>
    <w:rsid w:val="00CF5104"/>
    <w:rsid w:val="00CF57DD"/>
    <w:rsid w:val="00D05BDB"/>
    <w:rsid w:val="00D05F0E"/>
    <w:rsid w:val="00D13338"/>
    <w:rsid w:val="00D143EC"/>
    <w:rsid w:val="00D23313"/>
    <w:rsid w:val="00D24782"/>
    <w:rsid w:val="00D36A8B"/>
    <w:rsid w:val="00D411DE"/>
    <w:rsid w:val="00D414C7"/>
    <w:rsid w:val="00D51E21"/>
    <w:rsid w:val="00D557C8"/>
    <w:rsid w:val="00D5668C"/>
    <w:rsid w:val="00D60374"/>
    <w:rsid w:val="00D652A8"/>
    <w:rsid w:val="00D71B60"/>
    <w:rsid w:val="00D72F60"/>
    <w:rsid w:val="00D73384"/>
    <w:rsid w:val="00D75194"/>
    <w:rsid w:val="00D75394"/>
    <w:rsid w:val="00D76EC1"/>
    <w:rsid w:val="00D8077E"/>
    <w:rsid w:val="00D9298D"/>
    <w:rsid w:val="00D94A1E"/>
    <w:rsid w:val="00D96F15"/>
    <w:rsid w:val="00DA0B7F"/>
    <w:rsid w:val="00DA18A0"/>
    <w:rsid w:val="00DA1CC2"/>
    <w:rsid w:val="00DA274E"/>
    <w:rsid w:val="00DA4422"/>
    <w:rsid w:val="00DB702C"/>
    <w:rsid w:val="00DD53AC"/>
    <w:rsid w:val="00DF044A"/>
    <w:rsid w:val="00DF1D63"/>
    <w:rsid w:val="00DF375D"/>
    <w:rsid w:val="00DF3EF2"/>
    <w:rsid w:val="00DF6330"/>
    <w:rsid w:val="00DF6EA4"/>
    <w:rsid w:val="00E00702"/>
    <w:rsid w:val="00E01146"/>
    <w:rsid w:val="00E03186"/>
    <w:rsid w:val="00E03D36"/>
    <w:rsid w:val="00E045AB"/>
    <w:rsid w:val="00E049FE"/>
    <w:rsid w:val="00E04C74"/>
    <w:rsid w:val="00E05249"/>
    <w:rsid w:val="00E135F0"/>
    <w:rsid w:val="00E137F4"/>
    <w:rsid w:val="00E174DB"/>
    <w:rsid w:val="00E23816"/>
    <w:rsid w:val="00E242ED"/>
    <w:rsid w:val="00E3111E"/>
    <w:rsid w:val="00E31C5D"/>
    <w:rsid w:val="00E32424"/>
    <w:rsid w:val="00E32A37"/>
    <w:rsid w:val="00E330D1"/>
    <w:rsid w:val="00E35392"/>
    <w:rsid w:val="00E3649F"/>
    <w:rsid w:val="00E37125"/>
    <w:rsid w:val="00E400F1"/>
    <w:rsid w:val="00E40AE3"/>
    <w:rsid w:val="00E428C5"/>
    <w:rsid w:val="00E44632"/>
    <w:rsid w:val="00E46CFB"/>
    <w:rsid w:val="00E47204"/>
    <w:rsid w:val="00E543FE"/>
    <w:rsid w:val="00E565E9"/>
    <w:rsid w:val="00E64B0F"/>
    <w:rsid w:val="00E66C5A"/>
    <w:rsid w:val="00E706C1"/>
    <w:rsid w:val="00E7165F"/>
    <w:rsid w:val="00E752C4"/>
    <w:rsid w:val="00E91172"/>
    <w:rsid w:val="00E92CF2"/>
    <w:rsid w:val="00E95545"/>
    <w:rsid w:val="00E975C4"/>
    <w:rsid w:val="00EA0BD1"/>
    <w:rsid w:val="00EB03E6"/>
    <w:rsid w:val="00EB1E0B"/>
    <w:rsid w:val="00EB287F"/>
    <w:rsid w:val="00EB5E9D"/>
    <w:rsid w:val="00ED0024"/>
    <w:rsid w:val="00EE1B57"/>
    <w:rsid w:val="00EE743E"/>
    <w:rsid w:val="00EF1BDE"/>
    <w:rsid w:val="00EF1FD8"/>
    <w:rsid w:val="00EF2905"/>
    <w:rsid w:val="00EF391F"/>
    <w:rsid w:val="00EF4D6D"/>
    <w:rsid w:val="00EF6513"/>
    <w:rsid w:val="00F0057B"/>
    <w:rsid w:val="00F020E6"/>
    <w:rsid w:val="00F0540F"/>
    <w:rsid w:val="00F13A10"/>
    <w:rsid w:val="00F16E2C"/>
    <w:rsid w:val="00F247A4"/>
    <w:rsid w:val="00F264D3"/>
    <w:rsid w:val="00F36ECC"/>
    <w:rsid w:val="00F403F7"/>
    <w:rsid w:val="00F47EF9"/>
    <w:rsid w:val="00F505CD"/>
    <w:rsid w:val="00F55E70"/>
    <w:rsid w:val="00F56EB2"/>
    <w:rsid w:val="00F62421"/>
    <w:rsid w:val="00F63B21"/>
    <w:rsid w:val="00F65E68"/>
    <w:rsid w:val="00F66679"/>
    <w:rsid w:val="00F71286"/>
    <w:rsid w:val="00F71BC8"/>
    <w:rsid w:val="00F751E6"/>
    <w:rsid w:val="00F82E5E"/>
    <w:rsid w:val="00F86920"/>
    <w:rsid w:val="00FA0D94"/>
    <w:rsid w:val="00FA3E89"/>
    <w:rsid w:val="00FA4546"/>
    <w:rsid w:val="00FA749A"/>
    <w:rsid w:val="00FA7CE9"/>
    <w:rsid w:val="00FB103B"/>
    <w:rsid w:val="00FB2085"/>
    <w:rsid w:val="00FB3005"/>
    <w:rsid w:val="00FC0799"/>
    <w:rsid w:val="00FC27FC"/>
    <w:rsid w:val="00FC2E33"/>
    <w:rsid w:val="00FC3624"/>
    <w:rsid w:val="00FC5622"/>
    <w:rsid w:val="00FC65C3"/>
    <w:rsid w:val="00FD14B5"/>
    <w:rsid w:val="00FD692B"/>
    <w:rsid w:val="00FE43C1"/>
    <w:rsid w:val="00FE57B6"/>
    <w:rsid w:val="00FE60F0"/>
    <w:rsid w:val="00FE7C1A"/>
    <w:rsid w:val="00FF23EB"/>
    <w:rsid w:val="00FF62E0"/>
    <w:rsid w:val="00FF7B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14DD6"/>
  <w15:docId w15:val="{AC20009C-451A-48FC-98CF-4ADB70891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iPriority="0" w:unhideWhenUsed="1" w:qFormat="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069C"/>
    <w:pPr>
      <w:spacing w:after="160" w:line="259" w:lineRule="auto"/>
    </w:pPr>
    <w:rPr>
      <w:rFonts w:ascii="Arial Narrow" w:hAnsi="Arial Narrow"/>
      <w:sz w:val="16"/>
      <w:szCs w:val="22"/>
      <w:lang w:eastAsia="en-US"/>
    </w:rPr>
  </w:style>
  <w:style w:type="paragraph" w:styleId="Nagwek1">
    <w:name w:val="heading 1"/>
    <w:aliases w:val="Nagłówek 1a,opis"/>
    <w:basedOn w:val="Normalny"/>
    <w:next w:val="Franz"/>
    <w:link w:val="Nagwek1Znak"/>
    <w:uiPriority w:val="9"/>
    <w:qFormat/>
    <w:rsid w:val="00180C4C"/>
    <w:pPr>
      <w:keepNext/>
      <w:spacing w:before="240" w:after="60" w:line="360" w:lineRule="auto"/>
      <w:ind w:left="709" w:hanging="708"/>
      <w:outlineLvl w:val="0"/>
    </w:pPr>
    <w:rPr>
      <w:rFonts w:ascii="Arial" w:eastAsia="Times New Roman" w:hAnsi="Arial"/>
      <w:b/>
      <w:smallCaps/>
      <w:kern w:val="28"/>
      <w:sz w:val="32"/>
      <w:szCs w:val="20"/>
      <w:lang w:eastAsia="pl-PL"/>
    </w:rPr>
  </w:style>
  <w:style w:type="paragraph" w:styleId="Nagwek2">
    <w:name w:val="heading 2"/>
    <w:aliases w:val="_CZĘŚĆ,CZĘŚĆ,Styl Nagłówek 2"/>
    <w:basedOn w:val="Normalny"/>
    <w:next w:val="Normalny"/>
    <w:link w:val="Nagwek2Znak"/>
    <w:uiPriority w:val="99"/>
    <w:qFormat/>
    <w:rsid w:val="000819BA"/>
    <w:pPr>
      <w:keepNext/>
      <w:spacing w:after="0" w:line="240" w:lineRule="auto"/>
      <w:jc w:val="center"/>
      <w:outlineLvl w:val="1"/>
    </w:pPr>
    <w:rPr>
      <w:rFonts w:ascii="Times New Roman" w:eastAsia="Times New Roman" w:hAnsi="Times New Roman"/>
      <w:b/>
      <w:bCs/>
      <w:sz w:val="24"/>
      <w:szCs w:val="24"/>
      <w:lang w:eastAsia="pl-PL"/>
    </w:rPr>
  </w:style>
  <w:style w:type="paragraph" w:styleId="Nagwek3">
    <w:name w:val="heading 3"/>
    <w:aliases w:val="aa,1 ROZDZIAŁ,ROZDZIAŁ 1"/>
    <w:basedOn w:val="Normalny"/>
    <w:next w:val="Franz"/>
    <w:link w:val="Nagwek3Znak"/>
    <w:uiPriority w:val="99"/>
    <w:qFormat/>
    <w:rsid w:val="00180C4C"/>
    <w:pPr>
      <w:keepNext/>
      <w:spacing w:before="240" w:after="60" w:line="360" w:lineRule="auto"/>
      <w:outlineLvl w:val="2"/>
    </w:pPr>
    <w:rPr>
      <w:rFonts w:eastAsia="Times New Roman"/>
      <w:b/>
      <w:i/>
      <w:smallCaps/>
      <w:sz w:val="22"/>
      <w:szCs w:val="20"/>
      <w:lang w:eastAsia="pl-PL"/>
    </w:rPr>
  </w:style>
  <w:style w:type="paragraph" w:styleId="Nagwek4">
    <w:name w:val="heading 4"/>
    <w:aliases w:val="2 PODROZDZIAŁ"/>
    <w:basedOn w:val="Normalny"/>
    <w:next w:val="Franz"/>
    <w:link w:val="Nagwek4Znak"/>
    <w:autoRedefine/>
    <w:qFormat/>
    <w:rsid w:val="00180C4C"/>
    <w:pPr>
      <w:keepNext/>
      <w:spacing w:before="240" w:after="60" w:line="360" w:lineRule="auto"/>
      <w:ind w:left="1134" w:hanging="708"/>
      <w:outlineLvl w:val="3"/>
    </w:pPr>
    <w:rPr>
      <w:rFonts w:eastAsia="Times New Roman"/>
      <w:b/>
      <w:smallCaps/>
      <w:sz w:val="22"/>
      <w:szCs w:val="20"/>
      <w:lang w:eastAsia="pl-PL"/>
    </w:rPr>
  </w:style>
  <w:style w:type="paragraph" w:styleId="Nagwek5">
    <w:name w:val="heading 5"/>
    <w:aliases w:val="3 podrozdział,3 Podrozdział"/>
    <w:basedOn w:val="Normalny"/>
    <w:next w:val="Normalny"/>
    <w:link w:val="Nagwek5Znak"/>
    <w:unhideWhenUsed/>
    <w:qFormat/>
    <w:rsid w:val="00180C4C"/>
    <w:pPr>
      <w:keepNext/>
      <w:keepLines/>
      <w:spacing w:before="40" w:after="0"/>
      <w:outlineLvl w:val="4"/>
    </w:pPr>
    <w:rPr>
      <w:rFonts w:ascii="Calibri Light" w:eastAsia="Times New Roman" w:hAnsi="Calibri Light"/>
      <w:color w:val="2F5496"/>
    </w:rPr>
  </w:style>
  <w:style w:type="paragraph" w:styleId="Nagwek6">
    <w:name w:val="heading 6"/>
    <w:aliases w:val="4 punktor,Literatura"/>
    <w:basedOn w:val="Normalny"/>
    <w:next w:val="Normalny"/>
    <w:link w:val="Nagwek6Znak"/>
    <w:qFormat/>
    <w:rsid w:val="00180C4C"/>
    <w:pPr>
      <w:spacing w:before="240" w:after="60" w:line="240" w:lineRule="auto"/>
      <w:ind w:left="4248" w:hanging="708"/>
      <w:outlineLvl w:val="5"/>
    </w:pPr>
    <w:rPr>
      <w:rFonts w:ascii="Arial" w:eastAsia="Times New Roman" w:hAnsi="Arial"/>
      <w:i/>
      <w:sz w:val="22"/>
      <w:szCs w:val="20"/>
      <w:lang w:eastAsia="pl-PL"/>
    </w:rPr>
  </w:style>
  <w:style w:type="paragraph" w:styleId="Nagwek7">
    <w:name w:val="heading 7"/>
    <w:aliases w:val="5 punktor"/>
    <w:basedOn w:val="Normalny"/>
    <w:next w:val="Normalny"/>
    <w:link w:val="Nagwek7Znak"/>
    <w:qFormat/>
    <w:rsid w:val="00180C4C"/>
    <w:pPr>
      <w:spacing w:before="240" w:after="60" w:line="240" w:lineRule="auto"/>
      <w:ind w:left="4956" w:hanging="708"/>
      <w:outlineLvl w:val="6"/>
    </w:pPr>
    <w:rPr>
      <w:rFonts w:ascii="Arial" w:eastAsia="Times New Roman" w:hAnsi="Arial"/>
      <w:sz w:val="20"/>
      <w:szCs w:val="20"/>
      <w:lang w:eastAsia="pl-PL"/>
    </w:rPr>
  </w:style>
  <w:style w:type="paragraph" w:styleId="Nagwek8">
    <w:name w:val="heading 8"/>
    <w:basedOn w:val="Normalny"/>
    <w:next w:val="Normalny"/>
    <w:link w:val="Nagwek8Znak"/>
    <w:qFormat/>
    <w:rsid w:val="00180C4C"/>
    <w:pPr>
      <w:spacing w:before="240" w:after="60" w:line="240" w:lineRule="auto"/>
      <w:ind w:left="5664" w:hanging="708"/>
      <w:outlineLvl w:val="7"/>
    </w:pPr>
    <w:rPr>
      <w:rFonts w:ascii="Arial" w:eastAsia="Times New Roman" w:hAnsi="Arial"/>
      <w:i/>
      <w:sz w:val="20"/>
      <w:szCs w:val="20"/>
      <w:lang w:eastAsia="pl-PL"/>
    </w:rPr>
  </w:style>
  <w:style w:type="paragraph" w:styleId="Nagwek9">
    <w:name w:val="heading 9"/>
    <w:basedOn w:val="Normalny"/>
    <w:next w:val="Normalny"/>
    <w:link w:val="Nagwek9Znak"/>
    <w:uiPriority w:val="9"/>
    <w:qFormat/>
    <w:rsid w:val="00180C4C"/>
    <w:pPr>
      <w:spacing w:before="240" w:after="60" w:line="240" w:lineRule="auto"/>
      <w:ind w:left="6372" w:hanging="708"/>
      <w:outlineLvl w:val="8"/>
    </w:pPr>
    <w:rPr>
      <w:rFonts w:ascii="Arial" w:eastAsia="Times New Roman" w:hAnsi="Arial"/>
      <w:i/>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nhideWhenUsed/>
    <w:rsid w:val="000819BA"/>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qFormat/>
    <w:rsid w:val="000819BA"/>
  </w:style>
  <w:style w:type="paragraph" w:styleId="Stopka">
    <w:name w:val="footer"/>
    <w:basedOn w:val="Normalny"/>
    <w:link w:val="StopkaZnak"/>
    <w:uiPriority w:val="99"/>
    <w:unhideWhenUsed/>
    <w:rsid w:val="000819BA"/>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0819BA"/>
  </w:style>
  <w:style w:type="character" w:customStyle="1" w:styleId="Nagwek2Znak">
    <w:name w:val="Nagłówek 2 Znak"/>
    <w:aliases w:val="_CZĘŚĆ Znak,CZĘŚĆ Znak,Styl Nagłówek 2 Znak"/>
    <w:link w:val="Nagwek2"/>
    <w:uiPriority w:val="99"/>
    <w:qFormat/>
    <w:rsid w:val="000819BA"/>
    <w:rPr>
      <w:rFonts w:ascii="Times New Roman" w:eastAsia="Times New Roman" w:hAnsi="Times New Roman" w:cs="Times New Roman"/>
      <w:b/>
      <w:bCs/>
      <w:sz w:val="24"/>
      <w:szCs w:val="24"/>
      <w:lang w:eastAsia="pl-PL"/>
    </w:rPr>
  </w:style>
  <w:style w:type="table" w:styleId="Tabela-Siatka">
    <w:name w:val="Table Grid"/>
    <w:basedOn w:val="Standardowy"/>
    <w:uiPriority w:val="99"/>
    <w:rsid w:val="005A3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erowany">
    <w:name w:val="Numerowany"/>
    <w:basedOn w:val="Normalny"/>
    <w:rsid w:val="005C704F"/>
    <w:pPr>
      <w:numPr>
        <w:numId w:val="1"/>
      </w:numPr>
      <w:spacing w:before="60" w:after="0" w:line="240" w:lineRule="auto"/>
      <w:jc w:val="both"/>
    </w:pPr>
    <w:rPr>
      <w:rFonts w:ascii="Times New Roman" w:eastAsia="Times New Roman" w:hAnsi="Times New Roman" w:cs="Arial"/>
      <w:b/>
      <w:sz w:val="24"/>
      <w:szCs w:val="20"/>
      <w:lang w:eastAsia="pl-PL"/>
    </w:rPr>
  </w:style>
  <w:style w:type="paragraph" w:styleId="Tekstpodstawowy2">
    <w:name w:val="Body Text 2"/>
    <w:basedOn w:val="Normalny"/>
    <w:link w:val="Tekstpodstawowy2Znak"/>
    <w:qFormat/>
    <w:rsid w:val="00B83D0E"/>
    <w:pPr>
      <w:tabs>
        <w:tab w:val="left" w:pos="2552"/>
      </w:tabs>
      <w:spacing w:after="0" w:line="240" w:lineRule="auto"/>
    </w:pPr>
    <w:rPr>
      <w:rFonts w:ascii="Times New Roman" w:eastAsia="Times New Roman" w:hAnsi="Times New Roman"/>
      <w:sz w:val="18"/>
      <w:szCs w:val="24"/>
      <w:lang w:eastAsia="pl-PL"/>
    </w:rPr>
  </w:style>
  <w:style w:type="character" w:customStyle="1" w:styleId="Tekstpodstawowy2Znak">
    <w:name w:val="Tekst podstawowy 2 Znak"/>
    <w:link w:val="Tekstpodstawowy2"/>
    <w:qFormat/>
    <w:rsid w:val="00B83D0E"/>
    <w:rPr>
      <w:rFonts w:ascii="Times New Roman" w:eastAsia="Times New Roman" w:hAnsi="Times New Roman" w:cs="Times New Roman"/>
      <w:sz w:val="18"/>
      <w:szCs w:val="24"/>
      <w:lang w:eastAsia="pl-PL"/>
    </w:rPr>
  </w:style>
  <w:style w:type="paragraph" w:styleId="Tekstdymka">
    <w:name w:val="Balloon Text"/>
    <w:basedOn w:val="Normalny"/>
    <w:link w:val="TekstdymkaZnak"/>
    <w:uiPriority w:val="99"/>
    <w:unhideWhenUsed/>
    <w:qFormat/>
    <w:rsid w:val="000B2587"/>
    <w:pPr>
      <w:spacing w:after="0" w:line="240" w:lineRule="auto"/>
    </w:pPr>
    <w:rPr>
      <w:rFonts w:ascii="Segoe UI" w:hAnsi="Segoe UI" w:cs="Segoe UI"/>
      <w:sz w:val="18"/>
      <w:szCs w:val="18"/>
    </w:rPr>
  </w:style>
  <w:style w:type="character" w:customStyle="1" w:styleId="TekstdymkaZnak">
    <w:name w:val="Tekst dymka Znak"/>
    <w:link w:val="Tekstdymka"/>
    <w:uiPriority w:val="99"/>
    <w:qFormat/>
    <w:rsid w:val="000B2587"/>
    <w:rPr>
      <w:rFonts w:ascii="Segoe UI" w:hAnsi="Segoe UI" w:cs="Segoe UI"/>
      <w:sz w:val="18"/>
      <w:szCs w:val="18"/>
    </w:rPr>
  </w:style>
  <w:style w:type="paragraph" w:customStyle="1" w:styleId="adresat">
    <w:name w:val="adresat"/>
    <w:basedOn w:val="Normalny"/>
    <w:autoRedefine/>
    <w:rsid w:val="00062E81"/>
    <w:pPr>
      <w:tabs>
        <w:tab w:val="right" w:pos="7938"/>
      </w:tabs>
      <w:spacing w:after="0" w:line="240" w:lineRule="auto"/>
    </w:pPr>
    <w:rPr>
      <w:rFonts w:ascii="Times New Roman" w:eastAsia="Times New Roman" w:hAnsi="Times New Roman"/>
      <w:sz w:val="24"/>
      <w:szCs w:val="24"/>
      <w:lang w:eastAsia="pl-PL"/>
    </w:rPr>
  </w:style>
  <w:style w:type="paragraph" w:styleId="Akapitzlist">
    <w:name w:val="List Paragraph"/>
    <w:aliases w:val="Lista - poziom 1,Wypunktowanie,List Paragraph"/>
    <w:basedOn w:val="Normalny"/>
    <w:link w:val="AkapitzlistZnak"/>
    <w:uiPriority w:val="34"/>
    <w:qFormat/>
    <w:rsid w:val="00D51E21"/>
    <w:pPr>
      <w:ind w:left="720"/>
      <w:contextualSpacing/>
    </w:pPr>
  </w:style>
  <w:style w:type="paragraph" w:customStyle="1" w:styleId="Default">
    <w:name w:val="Default"/>
    <w:qFormat/>
    <w:rsid w:val="006B32C0"/>
    <w:pPr>
      <w:autoSpaceDE w:val="0"/>
      <w:autoSpaceDN w:val="0"/>
      <w:adjustRightInd w:val="0"/>
    </w:pPr>
    <w:rPr>
      <w:rFonts w:ascii="Cambria" w:hAnsi="Cambria" w:cs="Cambria"/>
      <w:color w:val="000000"/>
      <w:sz w:val="24"/>
      <w:szCs w:val="24"/>
      <w:lang w:eastAsia="en-US"/>
    </w:rPr>
  </w:style>
  <w:style w:type="character" w:customStyle="1" w:styleId="Nagwek5Znak">
    <w:name w:val="Nagłówek 5 Znak"/>
    <w:aliases w:val="3 podrozdział Znak,3 Podrozdział Znak"/>
    <w:link w:val="Nagwek5"/>
    <w:qFormat/>
    <w:rsid w:val="00180C4C"/>
    <w:rPr>
      <w:rFonts w:ascii="Calibri Light" w:eastAsia="Times New Roman" w:hAnsi="Calibri Light" w:cs="Times New Roman"/>
      <w:color w:val="2F5496"/>
      <w:sz w:val="16"/>
    </w:rPr>
  </w:style>
  <w:style w:type="paragraph" w:styleId="Tekstpodstawowywcity">
    <w:name w:val="Body Text Indent"/>
    <w:basedOn w:val="Normalny"/>
    <w:link w:val="TekstpodstawowywcityZnak"/>
    <w:uiPriority w:val="99"/>
    <w:unhideWhenUsed/>
    <w:rsid w:val="00180C4C"/>
    <w:pPr>
      <w:spacing w:after="120"/>
      <w:ind w:left="283"/>
    </w:pPr>
  </w:style>
  <w:style w:type="character" w:customStyle="1" w:styleId="TekstpodstawowywcityZnak">
    <w:name w:val="Tekst podstawowy wcięty Znak"/>
    <w:link w:val="Tekstpodstawowywcity"/>
    <w:uiPriority w:val="99"/>
    <w:qFormat/>
    <w:rsid w:val="00180C4C"/>
    <w:rPr>
      <w:rFonts w:ascii="Arial Narrow" w:hAnsi="Arial Narrow"/>
      <w:sz w:val="16"/>
    </w:rPr>
  </w:style>
  <w:style w:type="paragraph" w:styleId="Tekstpodstawowy">
    <w:name w:val="Body Text"/>
    <w:basedOn w:val="Normalny"/>
    <w:link w:val="TekstpodstawowyZnak"/>
    <w:unhideWhenUsed/>
    <w:qFormat/>
    <w:rsid w:val="00180C4C"/>
    <w:pPr>
      <w:spacing w:after="120"/>
    </w:pPr>
  </w:style>
  <w:style w:type="character" w:customStyle="1" w:styleId="TekstpodstawowyZnak">
    <w:name w:val="Tekst podstawowy Znak"/>
    <w:link w:val="Tekstpodstawowy"/>
    <w:qFormat/>
    <w:rsid w:val="00180C4C"/>
    <w:rPr>
      <w:rFonts w:ascii="Arial Narrow" w:hAnsi="Arial Narrow"/>
      <w:sz w:val="16"/>
    </w:rPr>
  </w:style>
  <w:style w:type="character" w:customStyle="1" w:styleId="Nagwek1Znak">
    <w:name w:val="Nagłówek 1 Znak"/>
    <w:aliases w:val="Nagłówek 1a Znak,opis Znak"/>
    <w:link w:val="Nagwek1"/>
    <w:uiPriority w:val="9"/>
    <w:qFormat/>
    <w:rsid w:val="00180C4C"/>
    <w:rPr>
      <w:rFonts w:ascii="Arial" w:eastAsia="Times New Roman" w:hAnsi="Arial" w:cs="Times New Roman"/>
      <w:b/>
      <w:smallCaps/>
      <w:kern w:val="28"/>
      <w:sz w:val="32"/>
      <w:szCs w:val="20"/>
      <w:lang w:eastAsia="pl-PL"/>
    </w:rPr>
  </w:style>
  <w:style w:type="character" w:customStyle="1" w:styleId="Nagwek3Znak">
    <w:name w:val="Nagłówek 3 Znak"/>
    <w:aliases w:val="aa Znak,1 ROZDZIAŁ Znak,ROZDZIAŁ 1 Znak"/>
    <w:link w:val="Nagwek3"/>
    <w:uiPriority w:val="99"/>
    <w:qFormat/>
    <w:rsid w:val="00180C4C"/>
    <w:rPr>
      <w:rFonts w:ascii="Arial Narrow" w:eastAsia="Times New Roman" w:hAnsi="Arial Narrow" w:cs="Times New Roman"/>
      <w:b/>
      <w:i/>
      <w:smallCaps/>
      <w:szCs w:val="20"/>
      <w:lang w:eastAsia="pl-PL"/>
    </w:rPr>
  </w:style>
  <w:style w:type="character" w:customStyle="1" w:styleId="Nagwek4Znak">
    <w:name w:val="Nagłówek 4 Znak"/>
    <w:aliases w:val="2 PODROZDZIAŁ Znak"/>
    <w:link w:val="Nagwek4"/>
    <w:qFormat/>
    <w:rsid w:val="00180C4C"/>
    <w:rPr>
      <w:rFonts w:ascii="Arial Narrow" w:eastAsia="Times New Roman" w:hAnsi="Arial Narrow" w:cs="Times New Roman"/>
      <w:b/>
      <w:smallCaps/>
      <w:szCs w:val="20"/>
      <w:lang w:eastAsia="pl-PL"/>
    </w:rPr>
  </w:style>
  <w:style w:type="character" w:customStyle="1" w:styleId="Nagwek6Znak">
    <w:name w:val="Nagłówek 6 Znak"/>
    <w:aliases w:val="4 punktor Znak,Literatura Znak"/>
    <w:link w:val="Nagwek6"/>
    <w:qFormat/>
    <w:rsid w:val="00180C4C"/>
    <w:rPr>
      <w:rFonts w:ascii="Arial" w:eastAsia="Times New Roman" w:hAnsi="Arial" w:cs="Times New Roman"/>
      <w:i/>
      <w:szCs w:val="20"/>
      <w:lang w:eastAsia="pl-PL"/>
    </w:rPr>
  </w:style>
  <w:style w:type="character" w:customStyle="1" w:styleId="Nagwek7Znak">
    <w:name w:val="Nagłówek 7 Znak"/>
    <w:aliases w:val="5 punktor Znak"/>
    <w:link w:val="Nagwek7"/>
    <w:qFormat/>
    <w:rsid w:val="00180C4C"/>
    <w:rPr>
      <w:rFonts w:ascii="Arial" w:eastAsia="Times New Roman" w:hAnsi="Arial" w:cs="Times New Roman"/>
      <w:sz w:val="20"/>
      <w:szCs w:val="20"/>
      <w:lang w:eastAsia="pl-PL"/>
    </w:rPr>
  </w:style>
  <w:style w:type="character" w:customStyle="1" w:styleId="Nagwek8Znak">
    <w:name w:val="Nagłówek 8 Znak"/>
    <w:link w:val="Nagwek8"/>
    <w:qFormat/>
    <w:rsid w:val="00180C4C"/>
    <w:rPr>
      <w:rFonts w:ascii="Arial" w:eastAsia="Times New Roman" w:hAnsi="Arial" w:cs="Times New Roman"/>
      <w:i/>
      <w:sz w:val="20"/>
      <w:szCs w:val="20"/>
      <w:lang w:eastAsia="pl-PL"/>
    </w:rPr>
  </w:style>
  <w:style w:type="character" w:customStyle="1" w:styleId="Nagwek9Znak">
    <w:name w:val="Nagłówek 9 Znak"/>
    <w:link w:val="Nagwek9"/>
    <w:uiPriority w:val="9"/>
    <w:qFormat/>
    <w:rsid w:val="00180C4C"/>
    <w:rPr>
      <w:rFonts w:ascii="Arial" w:eastAsia="Times New Roman" w:hAnsi="Arial" w:cs="Times New Roman"/>
      <w:i/>
      <w:sz w:val="18"/>
      <w:szCs w:val="20"/>
      <w:lang w:eastAsia="pl-PL"/>
    </w:rPr>
  </w:style>
  <w:style w:type="paragraph" w:customStyle="1" w:styleId="Franz">
    <w:name w:val="Franz"/>
    <w:basedOn w:val="Normalny"/>
    <w:link w:val="FranzZnak"/>
    <w:qFormat/>
    <w:rsid w:val="00180C4C"/>
    <w:pPr>
      <w:spacing w:after="0" w:line="360" w:lineRule="auto"/>
      <w:jc w:val="both"/>
    </w:pPr>
    <w:rPr>
      <w:rFonts w:ascii="Arial" w:eastAsia="Times New Roman" w:hAnsi="Arial"/>
      <w:sz w:val="22"/>
      <w:szCs w:val="20"/>
      <w:lang w:eastAsia="pl-PL"/>
    </w:rPr>
  </w:style>
  <w:style w:type="character" w:customStyle="1" w:styleId="FranzZnak">
    <w:name w:val="Franz Znak"/>
    <w:link w:val="Franz"/>
    <w:qFormat/>
    <w:locked/>
    <w:rsid w:val="00180C4C"/>
    <w:rPr>
      <w:rFonts w:ascii="Arial" w:eastAsia="Times New Roman" w:hAnsi="Arial" w:cs="Times New Roman"/>
      <w:szCs w:val="20"/>
      <w:lang w:eastAsia="pl-PL"/>
    </w:rPr>
  </w:style>
  <w:style w:type="paragraph" w:styleId="Spistreci1">
    <w:name w:val="toc 1"/>
    <w:basedOn w:val="Normalny"/>
    <w:next w:val="Normalny"/>
    <w:autoRedefine/>
    <w:uiPriority w:val="39"/>
    <w:qFormat/>
    <w:rsid w:val="00A929D5"/>
    <w:pPr>
      <w:tabs>
        <w:tab w:val="left" w:pos="567"/>
        <w:tab w:val="right" w:leader="dot" w:pos="9923"/>
      </w:tabs>
      <w:spacing w:after="0" w:line="264" w:lineRule="auto"/>
      <w:ind w:left="567" w:hanging="567"/>
    </w:pPr>
    <w:rPr>
      <w:rFonts w:ascii="Calibri" w:eastAsia="Arial" w:hAnsi="Calibri" w:cs="Calibri"/>
      <w:smallCaps/>
      <w:noProof/>
      <w:sz w:val="24"/>
      <w:szCs w:val="24"/>
      <w:lang w:eastAsia="pl-PL"/>
    </w:rPr>
  </w:style>
  <w:style w:type="paragraph" w:styleId="Spistreci2">
    <w:name w:val="toc 2"/>
    <w:basedOn w:val="Normalny"/>
    <w:next w:val="Normalny"/>
    <w:autoRedefine/>
    <w:uiPriority w:val="39"/>
    <w:qFormat/>
    <w:rsid w:val="00430DA3"/>
    <w:pPr>
      <w:tabs>
        <w:tab w:val="left" w:pos="426"/>
        <w:tab w:val="right" w:leader="dot" w:pos="9923"/>
      </w:tabs>
      <w:spacing w:before="120" w:after="0" w:line="240" w:lineRule="auto"/>
      <w:ind w:left="567" w:hanging="567"/>
    </w:pPr>
    <w:rPr>
      <w:rFonts w:eastAsia="Times New Roman"/>
      <w:b/>
      <w:smallCaps/>
      <w:noProof/>
      <w:sz w:val="20"/>
      <w:szCs w:val="20"/>
      <w:lang w:eastAsia="pl-PL"/>
    </w:rPr>
  </w:style>
  <w:style w:type="paragraph" w:styleId="Spistreci3">
    <w:name w:val="toc 3"/>
    <w:basedOn w:val="Normalny"/>
    <w:next w:val="Normalny"/>
    <w:autoRedefine/>
    <w:uiPriority w:val="39"/>
    <w:qFormat/>
    <w:rsid w:val="00180C4C"/>
    <w:pPr>
      <w:spacing w:after="0" w:line="240" w:lineRule="auto"/>
      <w:ind w:left="400"/>
    </w:pPr>
    <w:rPr>
      <w:rFonts w:eastAsia="Times New Roman"/>
      <w:sz w:val="20"/>
      <w:szCs w:val="20"/>
      <w:lang w:eastAsia="pl-PL"/>
    </w:rPr>
  </w:style>
  <w:style w:type="paragraph" w:styleId="Spistreci4">
    <w:name w:val="toc 4"/>
    <w:basedOn w:val="Normalny"/>
    <w:next w:val="Normalny"/>
    <w:uiPriority w:val="39"/>
    <w:rsid w:val="00180C4C"/>
    <w:pPr>
      <w:spacing w:after="0" w:line="240" w:lineRule="auto"/>
      <w:ind w:left="600"/>
    </w:pPr>
    <w:rPr>
      <w:rFonts w:ascii="Times New Roman" w:eastAsia="Times New Roman" w:hAnsi="Times New Roman"/>
      <w:sz w:val="20"/>
      <w:szCs w:val="20"/>
      <w:lang w:eastAsia="pl-PL"/>
    </w:rPr>
  </w:style>
  <w:style w:type="paragraph" w:styleId="Spistreci5">
    <w:name w:val="toc 5"/>
    <w:basedOn w:val="Normalny"/>
    <w:next w:val="Normalny"/>
    <w:uiPriority w:val="39"/>
    <w:rsid w:val="00180C4C"/>
    <w:pPr>
      <w:spacing w:after="0" w:line="240" w:lineRule="auto"/>
      <w:ind w:left="800"/>
    </w:pPr>
    <w:rPr>
      <w:rFonts w:ascii="Times New Roman" w:eastAsia="Times New Roman" w:hAnsi="Times New Roman"/>
      <w:sz w:val="20"/>
      <w:szCs w:val="20"/>
      <w:lang w:eastAsia="pl-PL"/>
    </w:rPr>
  </w:style>
  <w:style w:type="paragraph" w:styleId="Spistreci6">
    <w:name w:val="toc 6"/>
    <w:basedOn w:val="Normalny"/>
    <w:next w:val="Normalny"/>
    <w:uiPriority w:val="39"/>
    <w:rsid w:val="00180C4C"/>
    <w:pPr>
      <w:spacing w:after="0" w:line="240" w:lineRule="auto"/>
      <w:ind w:left="1000"/>
    </w:pPr>
    <w:rPr>
      <w:rFonts w:ascii="Times New Roman" w:eastAsia="Times New Roman" w:hAnsi="Times New Roman"/>
      <w:sz w:val="20"/>
      <w:szCs w:val="20"/>
      <w:lang w:eastAsia="pl-PL"/>
    </w:rPr>
  </w:style>
  <w:style w:type="paragraph" w:styleId="Spistreci7">
    <w:name w:val="toc 7"/>
    <w:basedOn w:val="Normalny"/>
    <w:next w:val="Normalny"/>
    <w:uiPriority w:val="39"/>
    <w:rsid w:val="00180C4C"/>
    <w:pPr>
      <w:spacing w:after="0" w:line="240" w:lineRule="auto"/>
      <w:ind w:left="1200"/>
    </w:pPr>
    <w:rPr>
      <w:rFonts w:ascii="Times New Roman" w:eastAsia="Times New Roman" w:hAnsi="Times New Roman"/>
      <w:sz w:val="20"/>
      <w:szCs w:val="20"/>
      <w:lang w:eastAsia="pl-PL"/>
    </w:rPr>
  </w:style>
  <w:style w:type="paragraph" w:styleId="Spistreci8">
    <w:name w:val="toc 8"/>
    <w:basedOn w:val="Normalny"/>
    <w:next w:val="Normalny"/>
    <w:uiPriority w:val="39"/>
    <w:rsid w:val="00180C4C"/>
    <w:pPr>
      <w:spacing w:after="0" w:line="240" w:lineRule="auto"/>
      <w:ind w:left="1400"/>
    </w:pPr>
    <w:rPr>
      <w:rFonts w:ascii="Times New Roman" w:eastAsia="Times New Roman" w:hAnsi="Times New Roman"/>
      <w:sz w:val="20"/>
      <w:szCs w:val="20"/>
      <w:lang w:eastAsia="pl-PL"/>
    </w:rPr>
  </w:style>
  <w:style w:type="paragraph" w:styleId="Spistreci9">
    <w:name w:val="toc 9"/>
    <w:basedOn w:val="Normalny"/>
    <w:next w:val="Normalny"/>
    <w:uiPriority w:val="39"/>
    <w:rsid w:val="00180C4C"/>
    <w:pPr>
      <w:spacing w:after="0" w:line="240" w:lineRule="auto"/>
      <w:ind w:left="1600"/>
    </w:pPr>
    <w:rPr>
      <w:rFonts w:ascii="Times New Roman" w:eastAsia="Times New Roman" w:hAnsi="Times New Roman"/>
      <w:sz w:val="20"/>
      <w:szCs w:val="20"/>
      <w:lang w:eastAsia="pl-PL"/>
    </w:rPr>
  </w:style>
  <w:style w:type="character" w:styleId="Numerstrony">
    <w:name w:val="page number"/>
    <w:uiPriority w:val="99"/>
    <w:qFormat/>
    <w:rsid w:val="00180C4C"/>
    <w:rPr>
      <w:rFonts w:cs="Times New Roman"/>
    </w:rPr>
  </w:style>
  <w:style w:type="paragraph" w:styleId="Listapunktowana">
    <w:name w:val="List Bullet"/>
    <w:basedOn w:val="Normalny"/>
    <w:autoRedefine/>
    <w:uiPriority w:val="99"/>
    <w:qFormat/>
    <w:rsid w:val="00180C4C"/>
    <w:pPr>
      <w:spacing w:before="120" w:after="0" w:line="240" w:lineRule="auto"/>
      <w:jc w:val="center"/>
    </w:pPr>
    <w:rPr>
      <w:rFonts w:ascii="Arial" w:eastAsia="Times New Roman" w:hAnsi="Arial"/>
      <w:sz w:val="22"/>
      <w:szCs w:val="20"/>
      <w:lang w:eastAsia="pl-PL"/>
    </w:rPr>
  </w:style>
  <w:style w:type="paragraph" w:styleId="Tekstpodstawowy3">
    <w:name w:val="Body Text 3"/>
    <w:basedOn w:val="Normalny"/>
    <w:link w:val="Tekstpodstawowy3Znak"/>
    <w:uiPriority w:val="99"/>
    <w:qFormat/>
    <w:rsid w:val="00180C4C"/>
    <w:pPr>
      <w:spacing w:after="0" w:line="240" w:lineRule="auto"/>
    </w:pPr>
    <w:rPr>
      <w:rFonts w:ascii="Times New Roman" w:eastAsia="Times New Roman" w:hAnsi="Times New Roman"/>
      <w:sz w:val="24"/>
      <w:szCs w:val="20"/>
      <w:lang w:eastAsia="pl-PL"/>
    </w:rPr>
  </w:style>
  <w:style w:type="character" w:customStyle="1" w:styleId="Tekstpodstawowy3Znak">
    <w:name w:val="Tekst podstawowy 3 Znak"/>
    <w:link w:val="Tekstpodstawowy3"/>
    <w:uiPriority w:val="99"/>
    <w:qFormat/>
    <w:rsid w:val="00180C4C"/>
    <w:rPr>
      <w:rFonts w:ascii="Times New Roman" w:eastAsia="Times New Roman" w:hAnsi="Times New Roman" w:cs="Times New Roman"/>
      <w:sz w:val="24"/>
      <w:szCs w:val="20"/>
      <w:lang w:eastAsia="pl-PL"/>
    </w:rPr>
  </w:style>
  <w:style w:type="paragraph" w:styleId="Wcicienormalne">
    <w:name w:val="Normal Indent"/>
    <w:basedOn w:val="Normalny"/>
    <w:qFormat/>
    <w:rsid w:val="00180C4C"/>
    <w:pPr>
      <w:spacing w:after="0" w:line="240" w:lineRule="auto"/>
      <w:ind w:left="708"/>
    </w:pPr>
    <w:rPr>
      <w:rFonts w:ascii="Times New Roman" w:eastAsia="Times New Roman" w:hAnsi="Times New Roman"/>
      <w:sz w:val="24"/>
      <w:szCs w:val="20"/>
      <w:lang w:val="en-GB" w:eastAsia="pl-PL"/>
    </w:rPr>
  </w:style>
  <w:style w:type="paragraph" w:styleId="Tekstpodstawowywcity2">
    <w:name w:val="Body Text Indent 2"/>
    <w:basedOn w:val="Normalny"/>
    <w:link w:val="Tekstpodstawowywcity2Znak"/>
    <w:qFormat/>
    <w:rsid w:val="00043213"/>
    <w:pPr>
      <w:spacing w:after="120" w:line="480" w:lineRule="auto"/>
      <w:ind w:left="283"/>
    </w:pPr>
    <w:rPr>
      <w:rFonts w:asciiTheme="minorHAnsi" w:eastAsia="Times New Roman" w:hAnsiTheme="minorHAnsi"/>
      <w:sz w:val="22"/>
      <w:szCs w:val="20"/>
      <w:lang w:eastAsia="pl-PL"/>
    </w:rPr>
  </w:style>
  <w:style w:type="character" w:customStyle="1" w:styleId="Tekstpodstawowywcity2Znak">
    <w:name w:val="Tekst podstawowy wcięty 2 Znak"/>
    <w:link w:val="Tekstpodstawowywcity2"/>
    <w:qFormat/>
    <w:rsid w:val="00043213"/>
    <w:rPr>
      <w:rFonts w:asciiTheme="minorHAnsi" w:eastAsia="Times New Roman" w:hAnsiTheme="minorHAnsi"/>
      <w:sz w:val="22"/>
    </w:rPr>
  </w:style>
  <w:style w:type="character" w:customStyle="1" w:styleId="StylWYPUNKTOWANIEZnakZnak">
    <w:name w:val="Styl WYPUNKTOWANIE Znak Znak"/>
    <w:link w:val="StylWYPUNKTOWANIEZnak"/>
    <w:qFormat/>
    <w:locked/>
    <w:rsid w:val="00180C4C"/>
    <w:rPr>
      <w:rFonts w:ascii="Arial Narrow" w:hAnsi="Arial Narrow"/>
      <w:lang w:eastAsia="pl-PL"/>
    </w:rPr>
  </w:style>
  <w:style w:type="character" w:customStyle="1" w:styleId="StylFranzArialNarrowInterliniapojedynczeZnak">
    <w:name w:val="Styl Franz + Arial Narrow Interlinia:  pojedyncze Znak"/>
    <w:qFormat/>
    <w:rsid w:val="00180C4C"/>
    <w:rPr>
      <w:rFonts w:ascii="Arial Narrow" w:hAnsi="Arial Narrow"/>
      <w:sz w:val="22"/>
      <w:lang w:val="pl-PL" w:eastAsia="pl-PL"/>
    </w:rPr>
  </w:style>
  <w:style w:type="paragraph" w:customStyle="1" w:styleId="StylWYPUNKTOWANIEZnak">
    <w:name w:val="Styl WYPUNKTOWANIE Znak"/>
    <w:basedOn w:val="StylFranzArialNarrowInterliniapojedynczeZnak2"/>
    <w:next w:val="StylFranzArialNarrowInterliniapojedynczeZnak2"/>
    <w:link w:val="StylWYPUNKTOWANIEZnakZnak"/>
    <w:autoRedefine/>
    <w:qFormat/>
    <w:rsid w:val="00180C4C"/>
    <w:rPr>
      <w:rFonts w:eastAsia="Calibri"/>
      <w:szCs w:val="22"/>
    </w:rPr>
  </w:style>
  <w:style w:type="paragraph" w:customStyle="1" w:styleId="StylFranzArialNarrowInterliniapojedynczeZnak2">
    <w:name w:val="Styl Franz + Arial Narrow Interlinia:  pojedyncze Znak2"/>
    <w:basedOn w:val="Franz"/>
    <w:link w:val="StylFranzArialNarrowInterliniapojedynczeZnakZnak"/>
    <w:uiPriority w:val="99"/>
    <w:qFormat/>
    <w:rsid w:val="00180C4C"/>
    <w:pPr>
      <w:spacing w:line="240" w:lineRule="auto"/>
    </w:pPr>
    <w:rPr>
      <w:rFonts w:ascii="Arial Narrow" w:hAnsi="Arial Narrow"/>
    </w:rPr>
  </w:style>
  <w:style w:type="character" w:customStyle="1" w:styleId="StylFranzArialNarrowInterliniapojedynczeZnakZnak">
    <w:name w:val="Styl Franz + Arial Narrow Interlinia:  pojedyncze Znak Znak"/>
    <w:link w:val="StylFranzArialNarrowInterliniapojedynczeZnak2"/>
    <w:uiPriority w:val="99"/>
    <w:qFormat/>
    <w:locked/>
    <w:rsid w:val="00180C4C"/>
    <w:rPr>
      <w:rFonts w:ascii="Arial Narrow" w:eastAsia="Times New Roman" w:hAnsi="Arial Narrow" w:cs="Times New Roman"/>
      <w:szCs w:val="20"/>
      <w:lang w:eastAsia="pl-PL"/>
    </w:rPr>
  </w:style>
  <w:style w:type="character" w:customStyle="1" w:styleId="FranzZnak2">
    <w:name w:val="Franz Znak2"/>
    <w:qFormat/>
    <w:rsid w:val="00180C4C"/>
    <w:rPr>
      <w:rFonts w:ascii="Arial" w:hAnsi="Arial"/>
      <w:sz w:val="22"/>
      <w:lang w:val="pl-PL" w:eastAsia="pl-PL"/>
    </w:rPr>
  </w:style>
  <w:style w:type="paragraph" w:customStyle="1" w:styleId="technologia">
    <w:name w:val="technologia"/>
    <w:basedOn w:val="Normalny"/>
    <w:next w:val="Normalny"/>
    <w:autoRedefine/>
    <w:qFormat/>
    <w:rsid w:val="00180C4C"/>
    <w:pPr>
      <w:widowControl w:val="0"/>
      <w:numPr>
        <w:numId w:val="2"/>
      </w:numPr>
      <w:spacing w:before="240" w:after="0" w:line="240" w:lineRule="auto"/>
      <w:ind w:left="357" w:hanging="357"/>
      <w:jc w:val="both"/>
    </w:pPr>
    <w:rPr>
      <w:rFonts w:ascii="Times New Roman" w:eastAsia="Times New Roman" w:hAnsi="Times New Roman"/>
      <w:i/>
      <w:sz w:val="24"/>
      <w:szCs w:val="20"/>
      <w:lang w:eastAsia="pl-PL"/>
    </w:rPr>
  </w:style>
  <w:style w:type="paragraph" w:customStyle="1" w:styleId="5">
    <w:name w:val="5"/>
    <w:basedOn w:val="Normalny"/>
    <w:next w:val="Tekstprzypisudolnego"/>
    <w:semiHidden/>
    <w:qFormat/>
    <w:rsid w:val="00180C4C"/>
    <w:pPr>
      <w:spacing w:after="0" w:line="240" w:lineRule="auto"/>
      <w:ind w:left="567"/>
      <w:jc w:val="both"/>
    </w:pPr>
    <w:rPr>
      <w:rFonts w:ascii="Arial" w:eastAsia="Times New Roman" w:hAnsi="Arial"/>
      <w:sz w:val="24"/>
      <w:szCs w:val="20"/>
      <w:lang w:eastAsia="pl-PL"/>
    </w:rPr>
  </w:style>
  <w:style w:type="paragraph" w:styleId="Tekstprzypisudolnego">
    <w:name w:val="footnote text"/>
    <w:basedOn w:val="Normalny"/>
    <w:link w:val="TekstprzypisudolnegoZnak"/>
    <w:rsid w:val="00180C4C"/>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link w:val="Tekstprzypisudolnego"/>
    <w:qFormat/>
    <w:rsid w:val="00180C4C"/>
    <w:rPr>
      <w:rFonts w:ascii="Times New Roman" w:eastAsia="Times New Roman" w:hAnsi="Times New Roman" w:cs="Times New Roman"/>
      <w:sz w:val="20"/>
      <w:szCs w:val="20"/>
      <w:lang w:eastAsia="pl-PL"/>
    </w:rPr>
  </w:style>
  <w:style w:type="character" w:customStyle="1" w:styleId="stylwiadomociemail17">
    <w:name w:val="stylwiadomociemail17"/>
    <w:semiHidden/>
    <w:qFormat/>
    <w:rsid w:val="00180C4C"/>
    <w:rPr>
      <w:rFonts w:ascii="Arial" w:hAnsi="Arial"/>
      <w:color w:val="auto"/>
      <w:sz w:val="20"/>
    </w:rPr>
  </w:style>
  <w:style w:type="paragraph" w:customStyle="1" w:styleId="CM14">
    <w:name w:val="CM14"/>
    <w:basedOn w:val="Normalny"/>
    <w:next w:val="Normalny"/>
    <w:qFormat/>
    <w:rsid w:val="00180C4C"/>
    <w:pPr>
      <w:widowControl w:val="0"/>
      <w:autoSpaceDE w:val="0"/>
      <w:autoSpaceDN w:val="0"/>
      <w:adjustRightInd w:val="0"/>
      <w:spacing w:after="343" w:line="240" w:lineRule="auto"/>
    </w:pPr>
    <w:rPr>
      <w:rFonts w:ascii="Switzerland Black" w:eastAsia="Times New Roman" w:hAnsi="Switzerland Black"/>
      <w:sz w:val="24"/>
      <w:szCs w:val="24"/>
      <w:lang w:eastAsia="pl-PL"/>
    </w:rPr>
  </w:style>
  <w:style w:type="paragraph" w:customStyle="1" w:styleId="CM15">
    <w:name w:val="CM15"/>
    <w:basedOn w:val="Normalny"/>
    <w:next w:val="Normalny"/>
    <w:qFormat/>
    <w:rsid w:val="00180C4C"/>
    <w:pPr>
      <w:widowControl w:val="0"/>
      <w:autoSpaceDE w:val="0"/>
      <w:autoSpaceDN w:val="0"/>
      <w:adjustRightInd w:val="0"/>
      <w:spacing w:after="270" w:line="240" w:lineRule="auto"/>
    </w:pPr>
    <w:rPr>
      <w:rFonts w:ascii="Switzerland Black" w:eastAsia="Times New Roman" w:hAnsi="Switzerland Black"/>
      <w:sz w:val="24"/>
      <w:szCs w:val="24"/>
      <w:lang w:eastAsia="pl-PL"/>
    </w:rPr>
  </w:style>
  <w:style w:type="paragraph" w:customStyle="1" w:styleId="CM3">
    <w:name w:val="CM3"/>
    <w:basedOn w:val="Normalny"/>
    <w:next w:val="Normalny"/>
    <w:qFormat/>
    <w:rsid w:val="00180C4C"/>
    <w:pPr>
      <w:widowControl w:val="0"/>
      <w:autoSpaceDE w:val="0"/>
      <w:autoSpaceDN w:val="0"/>
      <w:adjustRightInd w:val="0"/>
      <w:spacing w:after="0" w:line="266" w:lineRule="atLeast"/>
    </w:pPr>
    <w:rPr>
      <w:rFonts w:ascii="Switzerland Black" w:eastAsia="Times New Roman" w:hAnsi="Switzerland Black"/>
      <w:sz w:val="24"/>
      <w:szCs w:val="24"/>
      <w:lang w:eastAsia="pl-PL"/>
    </w:rPr>
  </w:style>
  <w:style w:type="paragraph" w:customStyle="1" w:styleId="CM6">
    <w:name w:val="CM6"/>
    <w:basedOn w:val="Normalny"/>
    <w:next w:val="Normalny"/>
    <w:qFormat/>
    <w:rsid w:val="00180C4C"/>
    <w:pPr>
      <w:widowControl w:val="0"/>
      <w:autoSpaceDE w:val="0"/>
      <w:autoSpaceDN w:val="0"/>
      <w:adjustRightInd w:val="0"/>
      <w:spacing w:after="0" w:line="271" w:lineRule="atLeast"/>
    </w:pPr>
    <w:rPr>
      <w:rFonts w:ascii="Switzerland Black" w:eastAsia="Times New Roman" w:hAnsi="Switzerland Black"/>
      <w:sz w:val="24"/>
      <w:szCs w:val="24"/>
      <w:lang w:eastAsia="pl-PL"/>
    </w:rPr>
  </w:style>
  <w:style w:type="paragraph" w:customStyle="1" w:styleId="CM26">
    <w:name w:val="CM26"/>
    <w:basedOn w:val="Normalny"/>
    <w:next w:val="Normalny"/>
    <w:qFormat/>
    <w:rsid w:val="00180C4C"/>
    <w:pPr>
      <w:widowControl w:val="0"/>
      <w:autoSpaceDE w:val="0"/>
      <w:autoSpaceDN w:val="0"/>
      <w:adjustRightInd w:val="0"/>
      <w:spacing w:after="423" w:line="240" w:lineRule="auto"/>
    </w:pPr>
    <w:rPr>
      <w:rFonts w:ascii="Switzerland Black" w:eastAsia="Times New Roman" w:hAnsi="Switzerland Black"/>
      <w:sz w:val="24"/>
      <w:szCs w:val="24"/>
      <w:lang w:eastAsia="pl-PL"/>
    </w:rPr>
  </w:style>
  <w:style w:type="paragraph" w:customStyle="1" w:styleId="CM27">
    <w:name w:val="CM27"/>
    <w:basedOn w:val="Normalny"/>
    <w:next w:val="Normalny"/>
    <w:qFormat/>
    <w:rsid w:val="00180C4C"/>
    <w:pPr>
      <w:widowControl w:val="0"/>
      <w:autoSpaceDE w:val="0"/>
      <w:autoSpaceDN w:val="0"/>
      <w:adjustRightInd w:val="0"/>
      <w:spacing w:after="950" w:line="240" w:lineRule="auto"/>
    </w:pPr>
    <w:rPr>
      <w:rFonts w:ascii="Switzerland Black" w:eastAsia="Times New Roman" w:hAnsi="Switzerland Black"/>
      <w:sz w:val="24"/>
      <w:szCs w:val="24"/>
      <w:lang w:eastAsia="pl-PL"/>
    </w:rPr>
  </w:style>
  <w:style w:type="paragraph" w:customStyle="1" w:styleId="CM1">
    <w:name w:val="CM1"/>
    <w:basedOn w:val="Default"/>
    <w:next w:val="Default"/>
    <w:qFormat/>
    <w:rsid w:val="00180C4C"/>
    <w:pPr>
      <w:widowControl w:val="0"/>
      <w:spacing w:line="266" w:lineRule="atLeast"/>
    </w:pPr>
    <w:rPr>
      <w:rFonts w:ascii="Switzerland Black" w:eastAsia="Times New Roman" w:hAnsi="Switzerland Black" w:cs="Times New Roman"/>
      <w:color w:val="auto"/>
      <w:lang w:eastAsia="pl-PL"/>
    </w:rPr>
  </w:style>
  <w:style w:type="paragraph" w:customStyle="1" w:styleId="CM17">
    <w:name w:val="CM17"/>
    <w:basedOn w:val="Default"/>
    <w:next w:val="Default"/>
    <w:qFormat/>
    <w:rsid w:val="00180C4C"/>
    <w:pPr>
      <w:widowControl w:val="0"/>
      <w:spacing w:after="578"/>
    </w:pPr>
    <w:rPr>
      <w:rFonts w:ascii="Switzerland Black" w:eastAsia="Times New Roman" w:hAnsi="Switzerland Black" w:cs="Times New Roman"/>
      <w:color w:val="auto"/>
      <w:lang w:eastAsia="pl-PL"/>
    </w:rPr>
  </w:style>
  <w:style w:type="paragraph" w:customStyle="1" w:styleId="CM19">
    <w:name w:val="CM19"/>
    <w:basedOn w:val="Default"/>
    <w:next w:val="Default"/>
    <w:qFormat/>
    <w:rsid w:val="00180C4C"/>
    <w:pPr>
      <w:widowControl w:val="0"/>
      <w:spacing w:after="495"/>
    </w:pPr>
    <w:rPr>
      <w:rFonts w:ascii="Switzerland Black" w:eastAsia="Times New Roman" w:hAnsi="Switzerland Black" w:cs="Times New Roman"/>
      <w:color w:val="auto"/>
      <w:lang w:eastAsia="pl-PL"/>
    </w:rPr>
  </w:style>
  <w:style w:type="paragraph" w:customStyle="1" w:styleId="CM8">
    <w:name w:val="CM8"/>
    <w:basedOn w:val="Default"/>
    <w:next w:val="Default"/>
    <w:qFormat/>
    <w:rsid w:val="00180C4C"/>
    <w:pPr>
      <w:widowControl w:val="0"/>
    </w:pPr>
    <w:rPr>
      <w:rFonts w:ascii="Switzerland Black" w:eastAsia="Times New Roman" w:hAnsi="Switzerland Black" w:cs="Times New Roman"/>
      <w:color w:val="auto"/>
      <w:lang w:eastAsia="pl-PL"/>
    </w:rPr>
  </w:style>
  <w:style w:type="paragraph" w:customStyle="1" w:styleId="CM23">
    <w:name w:val="CM23"/>
    <w:basedOn w:val="Default"/>
    <w:next w:val="Default"/>
    <w:qFormat/>
    <w:rsid w:val="00180C4C"/>
    <w:pPr>
      <w:widowControl w:val="0"/>
      <w:spacing w:after="1475"/>
    </w:pPr>
    <w:rPr>
      <w:rFonts w:ascii="Switzerland Black" w:eastAsia="Times New Roman" w:hAnsi="Switzerland Black" w:cs="Times New Roman"/>
      <w:color w:val="auto"/>
      <w:lang w:eastAsia="pl-PL"/>
    </w:rPr>
  </w:style>
  <w:style w:type="paragraph" w:customStyle="1" w:styleId="CM25">
    <w:name w:val="CM25"/>
    <w:basedOn w:val="Default"/>
    <w:next w:val="Default"/>
    <w:qFormat/>
    <w:rsid w:val="00180C4C"/>
    <w:pPr>
      <w:widowControl w:val="0"/>
      <w:spacing w:after="858"/>
    </w:pPr>
    <w:rPr>
      <w:rFonts w:ascii="Switzerland Black" w:eastAsia="Times New Roman" w:hAnsi="Switzerland Black" w:cs="Times New Roman"/>
      <w:color w:val="auto"/>
      <w:lang w:eastAsia="pl-PL"/>
    </w:rPr>
  </w:style>
  <w:style w:type="character" w:styleId="Hipercze">
    <w:name w:val="Hyperlink"/>
    <w:uiPriority w:val="99"/>
    <w:rsid w:val="00180C4C"/>
    <w:rPr>
      <w:color w:val="0000FF"/>
      <w:u w:val="single"/>
    </w:rPr>
  </w:style>
  <w:style w:type="paragraph" w:customStyle="1" w:styleId="4">
    <w:name w:val="4"/>
    <w:basedOn w:val="Normalny"/>
    <w:next w:val="Nagwek"/>
    <w:qFormat/>
    <w:rsid w:val="00180C4C"/>
    <w:pPr>
      <w:tabs>
        <w:tab w:val="center" w:pos="4536"/>
        <w:tab w:val="right" w:pos="9072"/>
      </w:tabs>
      <w:spacing w:after="0" w:line="240" w:lineRule="auto"/>
    </w:pPr>
    <w:rPr>
      <w:rFonts w:ascii="Times New Roman" w:eastAsia="Times New Roman" w:hAnsi="Times New Roman"/>
      <w:sz w:val="20"/>
      <w:szCs w:val="20"/>
      <w:lang w:eastAsia="pl-PL"/>
    </w:rPr>
  </w:style>
  <w:style w:type="character" w:styleId="Uwydatnienie">
    <w:name w:val="Emphasis"/>
    <w:uiPriority w:val="20"/>
    <w:qFormat/>
    <w:rsid w:val="00180C4C"/>
    <w:rPr>
      <w:i/>
    </w:rPr>
  </w:style>
  <w:style w:type="paragraph" w:styleId="NormalnyWeb">
    <w:name w:val="Normal (Web)"/>
    <w:basedOn w:val="Normalny"/>
    <w:uiPriority w:val="99"/>
    <w:qFormat/>
    <w:rsid w:val="00180C4C"/>
    <w:pPr>
      <w:spacing w:before="100" w:beforeAutospacing="1" w:after="100" w:afterAutospacing="1" w:line="240" w:lineRule="auto"/>
    </w:pPr>
    <w:rPr>
      <w:rFonts w:ascii="Times New Roman" w:eastAsia="Times New Roman" w:hAnsi="Times New Roman"/>
      <w:color w:val="000000"/>
      <w:sz w:val="24"/>
      <w:szCs w:val="24"/>
      <w:lang w:eastAsia="pl-PL"/>
    </w:rPr>
  </w:style>
  <w:style w:type="character" w:styleId="Pogrubienie">
    <w:name w:val="Strong"/>
    <w:uiPriority w:val="22"/>
    <w:qFormat/>
    <w:rsid w:val="00180C4C"/>
    <w:rPr>
      <w:b/>
    </w:rPr>
  </w:style>
  <w:style w:type="paragraph" w:customStyle="1" w:styleId="wypunktowywanie">
    <w:name w:val="wypunktowywanie"/>
    <w:basedOn w:val="Normalny"/>
    <w:qFormat/>
    <w:rsid w:val="00180C4C"/>
    <w:pPr>
      <w:numPr>
        <w:numId w:val="3"/>
      </w:numPr>
      <w:tabs>
        <w:tab w:val="left" w:pos="6521"/>
      </w:tabs>
      <w:spacing w:after="0" w:line="260" w:lineRule="atLeast"/>
      <w:jc w:val="both"/>
    </w:pPr>
    <w:rPr>
      <w:rFonts w:ascii="Times New Roman" w:eastAsia="Times New Roman" w:hAnsi="Times New Roman"/>
      <w:kern w:val="18"/>
      <w:sz w:val="22"/>
      <w:szCs w:val="20"/>
      <w:lang w:eastAsia="pl-PL"/>
    </w:rPr>
  </w:style>
  <w:style w:type="character" w:styleId="Odwoaniedokomentarza">
    <w:name w:val="annotation reference"/>
    <w:uiPriority w:val="99"/>
    <w:qFormat/>
    <w:rsid w:val="00180C4C"/>
    <w:rPr>
      <w:sz w:val="16"/>
    </w:rPr>
  </w:style>
  <w:style w:type="paragraph" w:styleId="Tekstkomentarza">
    <w:name w:val="annotation text"/>
    <w:basedOn w:val="Normalny"/>
    <w:link w:val="TekstkomentarzaZnak"/>
    <w:uiPriority w:val="99"/>
    <w:qFormat/>
    <w:rsid w:val="00180C4C"/>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qFormat/>
    <w:rsid w:val="00180C4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qFormat/>
    <w:rsid w:val="00180C4C"/>
    <w:rPr>
      <w:b/>
      <w:bCs/>
    </w:rPr>
  </w:style>
  <w:style w:type="character" w:customStyle="1" w:styleId="TematkomentarzaZnak">
    <w:name w:val="Temat komentarza Znak"/>
    <w:link w:val="Tematkomentarza"/>
    <w:uiPriority w:val="99"/>
    <w:qFormat/>
    <w:rsid w:val="00180C4C"/>
    <w:rPr>
      <w:rFonts w:ascii="Times New Roman" w:eastAsia="Times New Roman" w:hAnsi="Times New Roman" w:cs="Times New Roman"/>
      <w:b/>
      <w:bCs/>
      <w:sz w:val="20"/>
      <w:szCs w:val="20"/>
      <w:lang w:eastAsia="pl-PL"/>
    </w:rPr>
  </w:style>
  <w:style w:type="paragraph" w:customStyle="1" w:styleId="3">
    <w:name w:val="3"/>
    <w:basedOn w:val="Normalny"/>
    <w:next w:val="Nagwek"/>
    <w:qFormat/>
    <w:rsid w:val="00180C4C"/>
    <w:pPr>
      <w:tabs>
        <w:tab w:val="center" w:pos="4536"/>
        <w:tab w:val="right" w:pos="9072"/>
      </w:tabs>
      <w:spacing w:after="0" w:line="240" w:lineRule="auto"/>
    </w:pPr>
    <w:rPr>
      <w:rFonts w:ascii="Times New Roman" w:eastAsia="Times New Roman" w:hAnsi="Times New Roman"/>
      <w:sz w:val="20"/>
      <w:szCs w:val="20"/>
      <w:lang w:eastAsia="pl-PL"/>
    </w:rPr>
  </w:style>
  <w:style w:type="paragraph" w:customStyle="1" w:styleId="2">
    <w:name w:val="2"/>
    <w:basedOn w:val="Normalny"/>
    <w:next w:val="Nagwek"/>
    <w:qFormat/>
    <w:rsid w:val="00180C4C"/>
    <w:pPr>
      <w:tabs>
        <w:tab w:val="center" w:pos="4536"/>
        <w:tab w:val="right" w:pos="9072"/>
      </w:tabs>
      <w:spacing w:after="0" w:line="240" w:lineRule="auto"/>
    </w:pPr>
    <w:rPr>
      <w:rFonts w:ascii="Times New Roman" w:eastAsia="Times New Roman" w:hAnsi="Times New Roman"/>
      <w:sz w:val="20"/>
      <w:szCs w:val="20"/>
      <w:lang w:eastAsia="pl-PL"/>
    </w:rPr>
  </w:style>
  <w:style w:type="paragraph" w:styleId="Legenda">
    <w:name w:val="caption"/>
    <w:basedOn w:val="Normalny"/>
    <w:next w:val="Normalny"/>
    <w:uiPriority w:val="35"/>
    <w:qFormat/>
    <w:rsid w:val="00180C4C"/>
    <w:pPr>
      <w:spacing w:after="0" w:line="240" w:lineRule="auto"/>
    </w:pPr>
    <w:rPr>
      <w:rFonts w:ascii="Times New Roman" w:eastAsia="Times New Roman" w:hAnsi="Times New Roman"/>
      <w:b/>
      <w:bCs/>
      <w:sz w:val="20"/>
      <w:szCs w:val="20"/>
      <w:lang w:eastAsia="pl-PL"/>
    </w:rPr>
  </w:style>
  <w:style w:type="paragraph" w:styleId="Tekstblokowy">
    <w:name w:val="Block Text"/>
    <w:basedOn w:val="Normalny"/>
    <w:qFormat/>
    <w:rsid w:val="00180C4C"/>
    <w:pPr>
      <w:spacing w:after="0" w:line="240" w:lineRule="auto"/>
      <w:ind w:left="1418" w:right="-567"/>
    </w:pPr>
    <w:rPr>
      <w:rFonts w:ascii="Times New Roman" w:eastAsia="Times New Roman" w:hAnsi="Times New Roman"/>
      <w:sz w:val="24"/>
      <w:szCs w:val="20"/>
      <w:lang w:eastAsia="pl-PL"/>
    </w:rPr>
  </w:style>
  <w:style w:type="paragraph" w:customStyle="1" w:styleId="1">
    <w:name w:val="1"/>
    <w:basedOn w:val="Normalny"/>
    <w:next w:val="Nagwek"/>
    <w:qFormat/>
    <w:rsid w:val="00180C4C"/>
    <w:pPr>
      <w:tabs>
        <w:tab w:val="center" w:pos="4536"/>
        <w:tab w:val="right" w:pos="9072"/>
      </w:tabs>
      <w:spacing w:after="0" w:line="240" w:lineRule="auto"/>
    </w:pPr>
    <w:rPr>
      <w:rFonts w:ascii="Times New Roman" w:eastAsia="Times New Roman" w:hAnsi="Times New Roman"/>
      <w:sz w:val="20"/>
      <w:szCs w:val="20"/>
      <w:lang w:eastAsia="pl-PL"/>
    </w:rPr>
  </w:style>
  <w:style w:type="paragraph" w:customStyle="1" w:styleId="Franz3MT">
    <w:name w:val="Franz 3 MT"/>
    <w:basedOn w:val="Normalny"/>
    <w:autoRedefine/>
    <w:qFormat/>
    <w:rsid w:val="00180C4C"/>
    <w:pPr>
      <w:suppressAutoHyphens/>
      <w:spacing w:after="0" w:line="240" w:lineRule="auto"/>
      <w:ind w:left="567"/>
      <w:jc w:val="both"/>
    </w:pPr>
    <w:rPr>
      <w:rFonts w:eastAsia="Times New Roman"/>
      <w:color w:val="FF0000"/>
      <w:sz w:val="22"/>
      <w:lang w:eastAsia="ar-SA"/>
    </w:rPr>
  </w:style>
  <w:style w:type="paragraph" w:customStyle="1" w:styleId="StylFranzArialNarrow">
    <w:name w:val="Styl Franz + Arial Narrow"/>
    <w:basedOn w:val="Franz"/>
    <w:autoRedefine/>
    <w:qFormat/>
    <w:rsid w:val="00180C4C"/>
    <w:pPr>
      <w:spacing w:line="240" w:lineRule="auto"/>
    </w:pPr>
    <w:rPr>
      <w:rFonts w:ascii="Arial Narrow" w:hAnsi="Arial Narrow"/>
      <w:szCs w:val="22"/>
    </w:rPr>
  </w:style>
  <w:style w:type="character" w:customStyle="1" w:styleId="StylFranzArialNarrowZnak">
    <w:name w:val="Styl Franz + Arial Narrow Znak"/>
    <w:qFormat/>
    <w:rsid w:val="00180C4C"/>
    <w:rPr>
      <w:rFonts w:ascii="Arial Narrow" w:hAnsi="Arial Narrow"/>
      <w:sz w:val="22"/>
      <w:lang w:val="pl-PL" w:eastAsia="pl-PL"/>
    </w:rPr>
  </w:style>
  <w:style w:type="paragraph" w:customStyle="1" w:styleId="StylNagwek2ArialNarrowInterliniapojedyncze">
    <w:name w:val="Styl Nagłówek 2 + Arial Narrow Interlinia:  pojedyncze"/>
    <w:basedOn w:val="Nagwek2"/>
    <w:link w:val="StylNagwek2ArialNarrowInterliniapojedynczeZnak"/>
    <w:autoRedefine/>
    <w:qFormat/>
    <w:rsid w:val="008B1B4C"/>
    <w:pPr>
      <w:numPr>
        <w:ilvl w:val="1"/>
        <w:numId w:val="34"/>
      </w:numPr>
      <w:suppressAutoHyphens/>
      <w:jc w:val="left"/>
    </w:pPr>
    <w:rPr>
      <w:rFonts w:asciiTheme="minorHAnsi" w:hAnsiTheme="minorHAnsi" w:cstheme="minorHAnsi"/>
      <w:iCs/>
      <w:kern w:val="2"/>
      <w:sz w:val="22"/>
      <w:szCs w:val="22"/>
    </w:rPr>
  </w:style>
  <w:style w:type="character" w:customStyle="1" w:styleId="StylNagwek2ArialNarrowInterliniapojedynczeZnak">
    <w:name w:val="Styl Nagłówek 2 + Arial Narrow Interlinia:  pojedyncze Znak"/>
    <w:link w:val="StylNagwek2ArialNarrowInterliniapojedyncze"/>
    <w:qFormat/>
    <w:locked/>
    <w:rsid w:val="008B1B4C"/>
    <w:rPr>
      <w:rFonts w:asciiTheme="minorHAnsi" w:eastAsia="Times New Roman" w:hAnsiTheme="minorHAnsi" w:cstheme="minorHAnsi"/>
      <w:b/>
      <w:bCs/>
      <w:iCs/>
      <w:kern w:val="2"/>
      <w:sz w:val="22"/>
      <w:szCs w:val="22"/>
    </w:rPr>
  </w:style>
  <w:style w:type="paragraph" w:customStyle="1" w:styleId="StylNagwek1ArialNarrow">
    <w:name w:val="Styl Nagłówek 1 + Arial Narrow"/>
    <w:basedOn w:val="Nagwek1"/>
    <w:link w:val="StylNagwek1ArialNarrowZnak"/>
    <w:autoRedefine/>
    <w:uiPriority w:val="99"/>
    <w:qFormat/>
    <w:rsid w:val="009E5153"/>
    <w:pPr>
      <w:numPr>
        <w:numId w:val="28"/>
      </w:numPr>
      <w:spacing w:before="0" w:after="0" w:line="264" w:lineRule="auto"/>
    </w:pPr>
    <w:rPr>
      <w:rFonts w:asciiTheme="minorHAnsi" w:hAnsiTheme="minorHAnsi" w:cstheme="minorHAnsi"/>
      <w:i/>
      <w:iCs/>
      <w:smallCaps w:val="0"/>
      <w:kern w:val="2"/>
      <w:sz w:val="24"/>
      <w:szCs w:val="24"/>
      <w:lang w:val="x-none"/>
    </w:rPr>
  </w:style>
  <w:style w:type="character" w:customStyle="1" w:styleId="StylNagwek1ArialNarrowZnak">
    <w:name w:val="Styl Nagłówek 1 + Arial Narrow Znak"/>
    <w:link w:val="StylNagwek1ArialNarrow"/>
    <w:uiPriority w:val="99"/>
    <w:qFormat/>
    <w:locked/>
    <w:rsid w:val="009E5153"/>
    <w:rPr>
      <w:rFonts w:asciiTheme="minorHAnsi" w:eastAsia="Times New Roman" w:hAnsiTheme="minorHAnsi" w:cstheme="minorHAnsi"/>
      <w:b/>
      <w:i/>
      <w:iCs/>
      <w:kern w:val="2"/>
      <w:sz w:val="24"/>
      <w:szCs w:val="24"/>
      <w:lang w:val="x-none"/>
    </w:rPr>
  </w:style>
  <w:style w:type="paragraph" w:customStyle="1" w:styleId="StylNagwek3ArialNarrowInterliniapojedyncze">
    <w:name w:val="Styl Nagłówek 3 + Arial Narrow Interlinia:  pojedyncze"/>
    <w:basedOn w:val="Nagwek3"/>
    <w:autoRedefine/>
    <w:qFormat/>
    <w:rsid w:val="00180C4C"/>
    <w:pPr>
      <w:spacing w:line="240" w:lineRule="auto"/>
    </w:pPr>
    <w:rPr>
      <w:b w:val="0"/>
      <w:bCs/>
      <w:i w:val="0"/>
      <w:iCs/>
      <w:szCs w:val="22"/>
    </w:rPr>
  </w:style>
  <w:style w:type="paragraph" w:customStyle="1" w:styleId="Robert">
    <w:name w:val="Robert"/>
    <w:basedOn w:val="Normalny"/>
    <w:qFormat/>
    <w:rsid w:val="00180C4C"/>
    <w:pPr>
      <w:spacing w:after="0" w:line="360" w:lineRule="auto"/>
      <w:jc w:val="both"/>
    </w:pPr>
    <w:rPr>
      <w:rFonts w:ascii="Arial" w:eastAsia="Times New Roman" w:hAnsi="Arial"/>
      <w:sz w:val="22"/>
      <w:szCs w:val="20"/>
      <w:lang w:eastAsia="pl-PL"/>
    </w:rPr>
  </w:style>
  <w:style w:type="paragraph" w:customStyle="1" w:styleId="griffin">
    <w:name w:val="griffin"/>
    <w:basedOn w:val="Normalny"/>
    <w:qFormat/>
    <w:rsid w:val="00180C4C"/>
    <w:pPr>
      <w:spacing w:after="120" w:line="360" w:lineRule="auto"/>
      <w:jc w:val="both"/>
    </w:pPr>
    <w:rPr>
      <w:rFonts w:ascii="Arial" w:eastAsia="Times New Roman" w:hAnsi="Arial"/>
      <w:sz w:val="24"/>
      <w:szCs w:val="20"/>
      <w:lang w:eastAsia="pl-PL"/>
    </w:rPr>
  </w:style>
  <w:style w:type="paragraph" w:customStyle="1" w:styleId="Tekstpodstawowywcity21">
    <w:name w:val="Tekst podstawowy wcięty 21"/>
    <w:basedOn w:val="Normalny"/>
    <w:uiPriority w:val="99"/>
    <w:qFormat/>
    <w:rsid w:val="00180C4C"/>
    <w:pPr>
      <w:widowControl w:val="0"/>
      <w:spacing w:after="0" w:line="360" w:lineRule="auto"/>
      <w:ind w:firstLine="708"/>
      <w:jc w:val="both"/>
    </w:pPr>
    <w:rPr>
      <w:rFonts w:ascii="Arial" w:eastAsia="Times New Roman" w:hAnsi="Arial"/>
      <w:sz w:val="24"/>
      <w:szCs w:val="20"/>
      <w:lang w:eastAsia="pl-PL"/>
    </w:rPr>
  </w:style>
  <w:style w:type="paragraph" w:customStyle="1" w:styleId="Tekstpodstawowy21">
    <w:name w:val="Tekst podstawowy 21"/>
    <w:basedOn w:val="Normalny"/>
    <w:qFormat/>
    <w:rsid w:val="00180C4C"/>
    <w:pPr>
      <w:widowControl w:val="0"/>
      <w:spacing w:after="0" w:line="360" w:lineRule="auto"/>
      <w:jc w:val="both"/>
    </w:pPr>
    <w:rPr>
      <w:rFonts w:ascii="Arial" w:eastAsia="Times New Roman" w:hAnsi="Arial"/>
      <w:sz w:val="24"/>
      <w:szCs w:val="20"/>
      <w:lang w:eastAsia="pl-PL"/>
    </w:rPr>
  </w:style>
  <w:style w:type="paragraph" w:customStyle="1" w:styleId="StylStylWYPUNKTOWANIEKursywa">
    <w:name w:val="Styl Styl WYPUNKTOWANIE + Kursywa"/>
    <w:basedOn w:val="Normalny"/>
    <w:qFormat/>
    <w:rsid w:val="00180C4C"/>
    <w:pPr>
      <w:spacing w:after="0" w:line="240" w:lineRule="auto"/>
    </w:pPr>
    <w:rPr>
      <w:rFonts w:ascii="Times New Roman" w:eastAsia="Times New Roman" w:hAnsi="Times New Roman"/>
      <w:sz w:val="20"/>
      <w:szCs w:val="20"/>
      <w:lang w:eastAsia="pl-PL"/>
    </w:rPr>
  </w:style>
  <w:style w:type="paragraph" w:customStyle="1" w:styleId="Styl1">
    <w:name w:val="Styl1"/>
    <w:basedOn w:val="StylNagwek3ArialNarrowInterliniapojedyncze"/>
    <w:next w:val="StylFranzArialNarrowInterliniapojedynczeZnak2"/>
    <w:link w:val="Styl1Znak"/>
    <w:autoRedefine/>
    <w:uiPriority w:val="99"/>
    <w:qFormat/>
    <w:rsid w:val="00180C4C"/>
    <w:pPr>
      <w:numPr>
        <w:ilvl w:val="2"/>
        <w:numId w:val="4"/>
      </w:numPr>
    </w:pPr>
  </w:style>
  <w:style w:type="paragraph" w:styleId="Listapunktowana3">
    <w:name w:val="List Bullet 3"/>
    <w:basedOn w:val="Normalny"/>
    <w:qFormat/>
    <w:rsid w:val="00180C4C"/>
    <w:pPr>
      <w:numPr>
        <w:numId w:val="5"/>
      </w:numPr>
      <w:spacing w:after="0" w:line="240" w:lineRule="auto"/>
    </w:pPr>
    <w:rPr>
      <w:rFonts w:ascii="Times New Roman" w:eastAsia="Times New Roman" w:hAnsi="Times New Roman"/>
      <w:sz w:val="20"/>
      <w:szCs w:val="20"/>
      <w:lang w:eastAsia="pl-PL"/>
    </w:rPr>
  </w:style>
  <w:style w:type="paragraph" w:customStyle="1" w:styleId="StylWYPUNKTOWANIE">
    <w:name w:val="Styl WYPUNKTOWANIE"/>
    <w:basedOn w:val="StylFranzArialNarrowInterliniapojedynczeZnak2"/>
    <w:next w:val="StylFranzArialNarrowInterliniapojedynczeZnak2"/>
    <w:autoRedefine/>
    <w:uiPriority w:val="99"/>
    <w:qFormat/>
    <w:rsid w:val="00391872"/>
    <w:pPr>
      <w:numPr>
        <w:numId w:val="31"/>
      </w:numPr>
      <w:spacing w:line="264" w:lineRule="auto"/>
    </w:pPr>
    <w:rPr>
      <w:rFonts w:asciiTheme="minorHAnsi" w:hAnsiTheme="minorHAnsi" w:cstheme="minorHAnsi"/>
      <w:color w:val="FF0000"/>
    </w:rPr>
  </w:style>
  <w:style w:type="character" w:customStyle="1" w:styleId="FranzZnak1">
    <w:name w:val="Franz Znak1"/>
    <w:qFormat/>
    <w:rsid w:val="00180C4C"/>
    <w:rPr>
      <w:rFonts w:ascii="Arial" w:hAnsi="Arial"/>
      <w:sz w:val="22"/>
      <w:lang w:val="pl-PL" w:eastAsia="pl-PL"/>
    </w:rPr>
  </w:style>
  <w:style w:type="character" w:customStyle="1" w:styleId="StylFranzArialNarrowInterliniapojedynczeZnak1">
    <w:name w:val="Styl Franz + Arial Narrow Interlinia:  pojedyncze Znak1"/>
    <w:qFormat/>
    <w:rsid w:val="00180C4C"/>
    <w:rPr>
      <w:rFonts w:ascii="Arial Narrow" w:hAnsi="Arial Narrow"/>
      <w:sz w:val="22"/>
      <w:lang w:val="pl-PL" w:eastAsia="pl-PL"/>
    </w:rPr>
  </w:style>
  <w:style w:type="paragraph" w:styleId="Tekstprzypisukocowego">
    <w:name w:val="endnote text"/>
    <w:basedOn w:val="Normalny"/>
    <w:link w:val="TekstprzypisukocowegoZnak"/>
    <w:uiPriority w:val="99"/>
    <w:rsid w:val="00180C4C"/>
    <w:pPr>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uiPriority w:val="99"/>
    <w:qFormat/>
    <w:rsid w:val="00180C4C"/>
    <w:rPr>
      <w:rFonts w:ascii="Times New Roman" w:eastAsia="Times New Roman" w:hAnsi="Times New Roman" w:cs="Times New Roman"/>
      <w:sz w:val="20"/>
      <w:szCs w:val="20"/>
      <w:lang w:eastAsia="pl-PL"/>
    </w:rPr>
  </w:style>
  <w:style w:type="character" w:styleId="Odwoanieprzypisukocowego">
    <w:name w:val="endnote reference"/>
    <w:uiPriority w:val="99"/>
    <w:rsid w:val="00180C4C"/>
    <w:rPr>
      <w:vertAlign w:val="superscript"/>
    </w:rPr>
  </w:style>
  <w:style w:type="paragraph" w:customStyle="1" w:styleId="Krsstyle">
    <w:name w:val="Krs style"/>
    <w:basedOn w:val="Normalny"/>
    <w:qFormat/>
    <w:rsid w:val="00180C4C"/>
    <w:pPr>
      <w:tabs>
        <w:tab w:val="left" w:pos="4678"/>
      </w:tabs>
      <w:spacing w:after="0" w:line="240" w:lineRule="auto"/>
    </w:pPr>
    <w:rPr>
      <w:rFonts w:ascii="Courier New" w:eastAsia="Times New Roman" w:hAnsi="Courier New"/>
      <w:b/>
      <w:color w:val="000000"/>
      <w:kern w:val="28"/>
      <w:sz w:val="28"/>
      <w:szCs w:val="20"/>
      <w:lang w:eastAsia="pl-PL"/>
    </w:rPr>
  </w:style>
  <w:style w:type="character" w:customStyle="1" w:styleId="mainheading1">
    <w:name w:val="main_heading1"/>
    <w:qFormat/>
    <w:rsid w:val="00180C4C"/>
    <w:rPr>
      <w:rFonts w:ascii="Helvetica" w:hAnsi="Helvetica"/>
      <w:color w:val="FF6600"/>
      <w:sz w:val="39"/>
    </w:rPr>
  </w:style>
  <w:style w:type="paragraph" w:styleId="Tytu">
    <w:name w:val="Title"/>
    <w:basedOn w:val="Normalny"/>
    <w:link w:val="TytuZnak"/>
    <w:uiPriority w:val="99"/>
    <w:qFormat/>
    <w:rsid w:val="00180C4C"/>
    <w:pPr>
      <w:spacing w:after="0" w:line="240" w:lineRule="auto"/>
      <w:jc w:val="center"/>
    </w:pPr>
    <w:rPr>
      <w:rFonts w:ascii="Times New Roman" w:eastAsia="Times New Roman" w:hAnsi="Times New Roman"/>
      <w:b/>
      <w:sz w:val="24"/>
      <w:szCs w:val="20"/>
      <w:lang w:eastAsia="pl-PL"/>
    </w:rPr>
  </w:style>
  <w:style w:type="character" w:customStyle="1" w:styleId="TytuZnak">
    <w:name w:val="Tytuł Znak"/>
    <w:link w:val="Tytu"/>
    <w:uiPriority w:val="99"/>
    <w:qFormat/>
    <w:rsid w:val="00180C4C"/>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qFormat/>
    <w:rsid w:val="00180C4C"/>
    <w:pPr>
      <w:spacing w:after="0" w:line="360" w:lineRule="auto"/>
      <w:ind w:firstLine="851"/>
      <w:jc w:val="both"/>
    </w:pPr>
    <w:rPr>
      <w:rFonts w:ascii="Times New Roman" w:eastAsia="Times New Roman" w:hAnsi="Times New Roman"/>
      <w:sz w:val="24"/>
      <w:szCs w:val="20"/>
      <w:lang w:eastAsia="pl-PL"/>
    </w:rPr>
  </w:style>
  <w:style w:type="character" w:customStyle="1" w:styleId="Tekstpodstawowywcity3Znak">
    <w:name w:val="Tekst podstawowy wcięty 3 Znak"/>
    <w:link w:val="Tekstpodstawowywcity3"/>
    <w:qFormat/>
    <w:rsid w:val="00180C4C"/>
    <w:rPr>
      <w:rFonts w:ascii="Times New Roman" w:eastAsia="Times New Roman" w:hAnsi="Times New Roman" w:cs="Times New Roman"/>
      <w:sz w:val="24"/>
      <w:szCs w:val="20"/>
      <w:lang w:eastAsia="pl-PL"/>
    </w:rPr>
  </w:style>
  <w:style w:type="paragraph" w:customStyle="1" w:styleId="atekstZnak">
    <w:name w:val="atekst Znak"/>
    <w:basedOn w:val="Normalny"/>
    <w:qFormat/>
    <w:rsid w:val="00180C4C"/>
    <w:pPr>
      <w:spacing w:after="0" w:line="240" w:lineRule="auto"/>
      <w:ind w:left="397"/>
      <w:jc w:val="both"/>
    </w:pPr>
    <w:rPr>
      <w:rFonts w:ascii="Arial" w:eastAsia="Times New Roman" w:hAnsi="Arial"/>
      <w:sz w:val="24"/>
      <w:szCs w:val="20"/>
      <w:lang w:eastAsia="pl-PL"/>
    </w:rPr>
  </w:style>
  <w:style w:type="paragraph" w:customStyle="1" w:styleId="anag1">
    <w:name w:val="anag1"/>
    <w:basedOn w:val="Wcicienormalne"/>
    <w:next w:val="atekstZnak"/>
    <w:qFormat/>
    <w:rsid w:val="00180C4C"/>
    <w:pPr>
      <w:tabs>
        <w:tab w:val="num" w:pos="1429"/>
      </w:tabs>
      <w:spacing w:before="360" w:after="120"/>
      <w:ind w:left="1429" w:hanging="360"/>
      <w:outlineLvl w:val="0"/>
    </w:pPr>
    <w:rPr>
      <w:rFonts w:ascii="Arial" w:hAnsi="Arial"/>
      <w:b/>
      <w:caps/>
      <w:lang w:val="pl-PL"/>
    </w:rPr>
  </w:style>
  <w:style w:type="paragraph" w:customStyle="1" w:styleId="anag2">
    <w:name w:val="anag2"/>
    <w:basedOn w:val="Wcicienormalne"/>
    <w:next w:val="atekstZnak"/>
    <w:qFormat/>
    <w:rsid w:val="00180C4C"/>
    <w:pPr>
      <w:spacing w:before="240" w:after="120"/>
      <w:ind w:left="454" w:hanging="454"/>
      <w:outlineLvl w:val="1"/>
    </w:pPr>
    <w:rPr>
      <w:rFonts w:ascii="Arial" w:hAnsi="Arial"/>
      <w:b/>
      <w:lang w:val="pl-PL"/>
    </w:rPr>
  </w:style>
  <w:style w:type="paragraph" w:customStyle="1" w:styleId="anag3">
    <w:name w:val="anag3"/>
    <w:basedOn w:val="Wcicienormalne"/>
    <w:next w:val="atekstZnak"/>
    <w:qFormat/>
    <w:rsid w:val="00180C4C"/>
    <w:pPr>
      <w:spacing w:before="240" w:after="120"/>
      <w:ind w:left="680" w:hanging="680"/>
      <w:outlineLvl w:val="2"/>
    </w:pPr>
    <w:rPr>
      <w:rFonts w:ascii="Arial" w:hAnsi="Arial"/>
      <w:lang w:val="pl-PL"/>
    </w:rPr>
  </w:style>
  <w:style w:type="paragraph" w:customStyle="1" w:styleId="anag4">
    <w:name w:val="anag4"/>
    <w:basedOn w:val="Wcicienormalne"/>
    <w:next w:val="atekstZnak"/>
    <w:qFormat/>
    <w:rsid w:val="00180C4C"/>
    <w:pPr>
      <w:spacing w:before="240" w:after="120"/>
      <w:ind w:left="839" w:hanging="839"/>
      <w:outlineLvl w:val="3"/>
    </w:pPr>
    <w:rPr>
      <w:rFonts w:ascii="Arial" w:hAnsi="Arial"/>
      <w:lang w:val="pl-PL"/>
    </w:rPr>
  </w:style>
  <w:style w:type="paragraph" w:customStyle="1" w:styleId="anag5">
    <w:name w:val="anag5"/>
    <w:basedOn w:val="Wcicienormalne"/>
    <w:next w:val="atekstZnak"/>
    <w:qFormat/>
    <w:rsid w:val="00180C4C"/>
    <w:pPr>
      <w:ind w:left="1077" w:hanging="1077"/>
    </w:pPr>
    <w:rPr>
      <w:rFonts w:ascii="Arial" w:hAnsi="Arial"/>
      <w:lang w:val="pl-PL"/>
    </w:rPr>
  </w:style>
  <w:style w:type="paragraph" w:customStyle="1" w:styleId="anag6">
    <w:name w:val="anag6"/>
    <w:basedOn w:val="Wcicienormalne"/>
    <w:next w:val="atekstZnak"/>
    <w:qFormat/>
    <w:rsid w:val="00180C4C"/>
    <w:pPr>
      <w:numPr>
        <w:ilvl w:val="1"/>
      </w:numPr>
      <w:ind w:left="1247" w:hanging="1247"/>
    </w:pPr>
    <w:rPr>
      <w:rFonts w:ascii="Arial" w:hAnsi="Arial"/>
      <w:lang w:val="pl-PL"/>
    </w:rPr>
  </w:style>
  <w:style w:type="character" w:customStyle="1" w:styleId="atekstZnakZnak">
    <w:name w:val="atekst Znak Znak"/>
    <w:qFormat/>
    <w:rsid w:val="00180C4C"/>
    <w:rPr>
      <w:rFonts w:ascii="Arial" w:hAnsi="Arial"/>
      <w:sz w:val="24"/>
      <w:lang w:val="pl-PL" w:eastAsia="pl-PL"/>
    </w:rPr>
  </w:style>
  <w:style w:type="paragraph" w:customStyle="1" w:styleId="atekst">
    <w:name w:val="atekst"/>
    <w:basedOn w:val="Normalny"/>
    <w:qFormat/>
    <w:rsid w:val="00180C4C"/>
    <w:pPr>
      <w:spacing w:after="0" w:line="240" w:lineRule="auto"/>
      <w:ind w:left="397"/>
      <w:jc w:val="both"/>
    </w:pPr>
    <w:rPr>
      <w:rFonts w:ascii="Arial" w:eastAsia="Times New Roman" w:hAnsi="Arial"/>
      <w:sz w:val="24"/>
      <w:szCs w:val="20"/>
      <w:lang w:eastAsia="pl-PL"/>
    </w:rPr>
  </w:style>
  <w:style w:type="paragraph" w:customStyle="1" w:styleId="para1">
    <w:name w:val="para1"/>
    <w:basedOn w:val="Normalny"/>
    <w:next w:val="para2"/>
    <w:qFormat/>
    <w:rsid w:val="00180C4C"/>
    <w:pPr>
      <w:spacing w:after="0" w:line="240" w:lineRule="auto"/>
      <w:ind w:left="284"/>
      <w:jc w:val="both"/>
    </w:pPr>
    <w:rPr>
      <w:rFonts w:ascii="Times New Roman" w:eastAsia="Times New Roman" w:hAnsi="Times New Roman"/>
      <w:sz w:val="24"/>
      <w:szCs w:val="20"/>
      <w:lang w:val="fr-FR" w:eastAsia="pl-PL"/>
    </w:rPr>
  </w:style>
  <w:style w:type="paragraph" w:customStyle="1" w:styleId="para2">
    <w:name w:val="para2"/>
    <w:basedOn w:val="para1"/>
    <w:next w:val="Normalny"/>
    <w:qFormat/>
    <w:rsid w:val="00180C4C"/>
    <w:pPr>
      <w:spacing w:before="240"/>
      <w:ind w:left="567"/>
    </w:pPr>
  </w:style>
  <w:style w:type="paragraph" w:customStyle="1" w:styleId="TIT3">
    <w:name w:val="TIT3"/>
    <w:qFormat/>
    <w:rsid w:val="00180C4C"/>
    <w:rPr>
      <w:rFonts w:ascii="Times New Roman" w:eastAsia="Times New Roman" w:hAnsi="Times New Roman"/>
      <w:smallCaps/>
      <w:noProof/>
      <w:sz w:val="24"/>
    </w:rPr>
  </w:style>
  <w:style w:type="paragraph" w:styleId="HTML-wstpniesformatowany">
    <w:name w:val="HTML Preformatted"/>
    <w:basedOn w:val="Normalny"/>
    <w:link w:val="HTML-wstpniesformatowanyZnak1"/>
    <w:uiPriority w:val="99"/>
    <w:qFormat/>
    <w:rsid w:val="00180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Times New Roman" w:hAnsi="Arial Unicode MS" w:cs="Arial Unicode MS"/>
      <w:sz w:val="20"/>
      <w:szCs w:val="20"/>
      <w:lang w:eastAsia="pl-PL"/>
    </w:rPr>
  </w:style>
  <w:style w:type="character" w:customStyle="1" w:styleId="HTML-wstpniesformatowanyZnak">
    <w:name w:val="HTML - wstępnie sformatowany Znak"/>
    <w:uiPriority w:val="99"/>
    <w:qFormat/>
    <w:rsid w:val="00180C4C"/>
    <w:rPr>
      <w:rFonts w:ascii="Consolas" w:hAnsi="Consolas"/>
      <w:sz w:val="20"/>
      <w:szCs w:val="20"/>
    </w:rPr>
  </w:style>
  <w:style w:type="character" w:customStyle="1" w:styleId="HTML-wstpniesformatowanyZnak1">
    <w:name w:val="HTML - wstępnie sformatowany Znak1"/>
    <w:link w:val="HTML-wstpniesformatowany"/>
    <w:uiPriority w:val="99"/>
    <w:semiHidden/>
    <w:qFormat/>
    <w:rsid w:val="00180C4C"/>
    <w:rPr>
      <w:rFonts w:ascii="Arial Unicode MS" w:eastAsia="Times New Roman" w:hAnsi="Arial Unicode MS" w:cs="Arial Unicode MS"/>
      <w:sz w:val="20"/>
      <w:szCs w:val="20"/>
      <w:lang w:eastAsia="pl-PL"/>
    </w:rPr>
  </w:style>
  <w:style w:type="character" w:customStyle="1" w:styleId="TekstpodstawowywcityZnakZnak">
    <w:name w:val="Tekst podstawowy wcięty Znak Znak"/>
    <w:qFormat/>
    <w:rsid w:val="00180C4C"/>
    <w:rPr>
      <w:rFonts w:ascii="Arial" w:hAnsi="Arial"/>
      <w:sz w:val="22"/>
      <w:lang w:val="pl-PL" w:eastAsia="pl-PL"/>
    </w:rPr>
  </w:style>
  <w:style w:type="paragraph" w:customStyle="1" w:styleId="Akapitzlist1">
    <w:name w:val="Akapit z listą1"/>
    <w:basedOn w:val="Normalny"/>
    <w:link w:val="ListParagraphChar"/>
    <w:qFormat/>
    <w:rsid w:val="00180C4C"/>
    <w:pPr>
      <w:spacing w:after="200" w:line="276" w:lineRule="auto"/>
      <w:ind w:left="720"/>
      <w:contextualSpacing/>
    </w:pPr>
    <w:rPr>
      <w:rFonts w:ascii="Calibri" w:eastAsia="Times New Roman" w:hAnsi="Calibri"/>
      <w:sz w:val="22"/>
    </w:rPr>
  </w:style>
  <w:style w:type="paragraph" w:customStyle="1" w:styleId="-AKAPITZnakZnakZnak1ZnakZnakZnakZnakZnakZnakZnakZnakZnakZnakZnak">
    <w:name w:val="- AKAPIT Znak Znak Znak1 Znak Znak Znak Znak Znak Znak Znak Znak Znak Znak Znak"/>
    <w:basedOn w:val="Normalny"/>
    <w:qFormat/>
    <w:rsid w:val="00180C4C"/>
    <w:pPr>
      <w:spacing w:before="120" w:after="0" w:line="280" w:lineRule="exact"/>
      <w:ind w:left="360"/>
      <w:jc w:val="both"/>
    </w:pPr>
    <w:rPr>
      <w:rFonts w:ascii="PL SwitzerlandLight" w:eastAsia="Times New Roman" w:hAnsi="PL SwitzerlandLight"/>
      <w:iCs/>
      <w:sz w:val="20"/>
      <w:szCs w:val="18"/>
      <w:lang w:eastAsia="pl-PL"/>
    </w:rPr>
  </w:style>
  <w:style w:type="paragraph" w:customStyle="1" w:styleId="StylFranzArialNarrowInterliniapojedyncze">
    <w:name w:val="Styl Franz + Arial Narrow Interlinia:  pojedyncze"/>
    <w:basedOn w:val="Franz"/>
    <w:link w:val="StylFranzArialNarrowInterliniapojedynczeZnak3"/>
    <w:uiPriority w:val="99"/>
    <w:qFormat/>
    <w:rsid w:val="00180C4C"/>
    <w:pPr>
      <w:spacing w:line="240" w:lineRule="auto"/>
    </w:pPr>
    <w:rPr>
      <w:rFonts w:ascii="Arial Narrow" w:hAnsi="Arial Narrow"/>
      <w:lang w:val="x-none" w:eastAsia="x-none"/>
    </w:rPr>
  </w:style>
  <w:style w:type="character" w:customStyle="1" w:styleId="StylFranzArialNarrowInterliniapojedynczeZnak3">
    <w:name w:val="Styl Franz + Arial Narrow Interlinia:  pojedyncze Znak3"/>
    <w:link w:val="StylFranzArialNarrowInterliniapojedyncze"/>
    <w:uiPriority w:val="99"/>
    <w:qFormat/>
    <w:locked/>
    <w:rsid w:val="00180C4C"/>
    <w:rPr>
      <w:rFonts w:ascii="Arial Narrow" w:eastAsia="Times New Roman" w:hAnsi="Arial Narrow" w:cs="Times New Roman"/>
      <w:szCs w:val="20"/>
      <w:lang w:val="x-none" w:eastAsia="x-none"/>
    </w:rPr>
  </w:style>
  <w:style w:type="paragraph" w:customStyle="1" w:styleId="StylStylWYPUNKTOWANIEAutomatyczny">
    <w:name w:val="Styl Styl WYPUNKTOWANIE + Automatyczny"/>
    <w:basedOn w:val="StylWYPUNKTOWANIE"/>
    <w:uiPriority w:val="99"/>
    <w:qFormat/>
    <w:rsid w:val="00180C4C"/>
  </w:style>
  <w:style w:type="paragraph" w:customStyle="1" w:styleId="StylStylWYPUNKTOWANIEAutomatyczny1">
    <w:name w:val="Styl Styl WYPUNKTOWANIE + Automatyczny1"/>
    <w:basedOn w:val="StylWYPUNKTOWANIE"/>
    <w:uiPriority w:val="99"/>
    <w:qFormat/>
    <w:rsid w:val="00180C4C"/>
  </w:style>
  <w:style w:type="character" w:customStyle="1" w:styleId="arial12brownbold1">
    <w:name w:val="arial12brownbold1"/>
    <w:qFormat/>
    <w:rsid w:val="00180C4C"/>
    <w:rPr>
      <w:rFonts w:ascii="Arial" w:hAnsi="Arial"/>
      <w:b/>
      <w:color w:val="6A0000"/>
      <w:sz w:val="24"/>
      <w:u w:val="none"/>
      <w:effect w:val="none"/>
    </w:rPr>
  </w:style>
  <w:style w:type="character" w:customStyle="1" w:styleId="verdana9normal1">
    <w:name w:val="verdana9normal1"/>
    <w:qFormat/>
    <w:rsid w:val="00180C4C"/>
    <w:rPr>
      <w:rFonts w:ascii="Verdana" w:hAnsi="Verdana"/>
      <w:color w:val="000000"/>
      <w:sz w:val="18"/>
    </w:rPr>
  </w:style>
  <w:style w:type="character" w:customStyle="1" w:styleId="verdana8boldnormal1">
    <w:name w:val="verdana8boldnormal1"/>
    <w:qFormat/>
    <w:rsid w:val="00180C4C"/>
    <w:rPr>
      <w:rFonts w:ascii="Verdana" w:hAnsi="Verdana"/>
      <w:b/>
      <w:sz w:val="18"/>
    </w:rPr>
  </w:style>
  <w:style w:type="paragraph" w:customStyle="1" w:styleId="Tekstpodstawowywcity211">
    <w:name w:val="Tekst podstawowy wcięty 211"/>
    <w:basedOn w:val="Normalny"/>
    <w:qFormat/>
    <w:rsid w:val="00180C4C"/>
    <w:pPr>
      <w:widowControl w:val="0"/>
      <w:spacing w:after="0" w:line="360" w:lineRule="auto"/>
      <w:ind w:firstLine="708"/>
      <w:jc w:val="both"/>
    </w:pPr>
    <w:rPr>
      <w:rFonts w:ascii="Arial" w:eastAsia="Times New Roman" w:hAnsi="Arial"/>
      <w:sz w:val="24"/>
      <w:szCs w:val="20"/>
      <w:lang w:eastAsia="pl-PL"/>
    </w:rPr>
  </w:style>
  <w:style w:type="paragraph" w:customStyle="1" w:styleId="Tekstpodstawowy211">
    <w:name w:val="Tekst podstawowy 211"/>
    <w:basedOn w:val="Normalny"/>
    <w:qFormat/>
    <w:rsid w:val="00180C4C"/>
    <w:pPr>
      <w:widowControl w:val="0"/>
      <w:spacing w:after="0" w:line="360" w:lineRule="auto"/>
      <w:jc w:val="both"/>
    </w:pPr>
    <w:rPr>
      <w:rFonts w:ascii="Arial" w:eastAsia="Times New Roman" w:hAnsi="Arial"/>
      <w:sz w:val="24"/>
      <w:szCs w:val="20"/>
      <w:lang w:eastAsia="pl-PL"/>
    </w:rPr>
  </w:style>
  <w:style w:type="character" w:styleId="UyteHipercze">
    <w:name w:val="FollowedHyperlink"/>
    <w:unhideWhenUsed/>
    <w:rsid w:val="00180C4C"/>
    <w:rPr>
      <w:color w:val="800080"/>
      <w:u w:val="single"/>
    </w:rPr>
  </w:style>
  <w:style w:type="paragraph" w:customStyle="1" w:styleId="xl65">
    <w:name w:val="xl65"/>
    <w:basedOn w:val="Normalny"/>
    <w:qFormat/>
    <w:rsid w:val="00180C4C"/>
    <w:pPr>
      <w:pBdr>
        <w:top w:val="single" w:sz="12" w:space="0" w:color="000000"/>
        <w:left w:val="single" w:sz="12"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66">
    <w:name w:val="xl66"/>
    <w:basedOn w:val="Normalny"/>
    <w:qFormat/>
    <w:rsid w:val="00180C4C"/>
    <w:pPr>
      <w:pBdr>
        <w:top w:val="single" w:sz="12"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67">
    <w:name w:val="xl67"/>
    <w:basedOn w:val="Normalny"/>
    <w:qFormat/>
    <w:rsid w:val="00180C4C"/>
    <w:pPr>
      <w:pBdr>
        <w:top w:val="single" w:sz="12"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68">
    <w:name w:val="xl68"/>
    <w:basedOn w:val="Normalny"/>
    <w:qFormat/>
    <w:rsid w:val="00180C4C"/>
    <w:pPr>
      <w:pBdr>
        <w:top w:val="single" w:sz="4" w:space="0" w:color="000000"/>
        <w:left w:val="single" w:sz="12"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69">
    <w:name w:val="xl69"/>
    <w:basedOn w:val="Normalny"/>
    <w:qFormat/>
    <w:rsid w:val="00180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0">
    <w:name w:val="xl70"/>
    <w:basedOn w:val="Normalny"/>
    <w:qFormat/>
    <w:rsid w:val="00180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1">
    <w:name w:val="xl71"/>
    <w:basedOn w:val="Normalny"/>
    <w:qFormat/>
    <w:rsid w:val="00180C4C"/>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2">
    <w:name w:val="xl72"/>
    <w:basedOn w:val="Normalny"/>
    <w:qFormat/>
    <w:rsid w:val="00180C4C"/>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3">
    <w:name w:val="xl73"/>
    <w:basedOn w:val="Normalny"/>
    <w:qFormat/>
    <w:rsid w:val="00180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4">
    <w:name w:val="xl74"/>
    <w:basedOn w:val="Normalny"/>
    <w:qFormat/>
    <w:rsid w:val="00180C4C"/>
    <w:pPr>
      <w:pBdr>
        <w:top w:val="single" w:sz="4" w:space="0" w:color="000000"/>
        <w:left w:val="single" w:sz="12"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5">
    <w:name w:val="xl75"/>
    <w:basedOn w:val="Normalny"/>
    <w:qFormat/>
    <w:rsid w:val="00180C4C"/>
    <w:pPr>
      <w:pBdr>
        <w:top w:val="single" w:sz="4"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6">
    <w:name w:val="xl76"/>
    <w:basedOn w:val="Normalny"/>
    <w:qFormat/>
    <w:rsid w:val="00180C4C"/>
    <w:pPr>
      <w:pBdr>
        <w:top w:val="single" w:sz="4"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7">
    <w:name w:val="xl77"/>
    <w:basedOn w:val="Normalny"/>
    <w:qFormat/>
    <w:rsid w:val="00180C4C"/>
    <w:pPr>
      <w:pBdr>
        <w:top w:val="single" w:sz="4" w:space="0" w:color="000000"/>
        <w:left w:val="single" w:sz="4" w:space="0" w:color="000000"/>
        <w:bottom w:val="single" w:sz="12"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8">
    <w:name w:val="xl78"/>
    <w:basedOn w:val="Normalny"/>
    <w:qFormat/>
    <w:rsid w:val="00180C4C"/>
    <w:pPr>
      <w:pBdr>
        <w:top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79">
    <w:name w:val="xl79"/>
    <w:basedOn w:val="Normalny"/>
    <w:qFormat/>
    <w:rsid w:val="00180C4C"/>
    <w:pPr>
      <w:pBdr>
        <w:top w:val="single" w:sz="4" w:space="0" w:color="000000"/>
        <w:left w:val="single" w:sz="4"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80">
    <w:name w:val="xl80"/>
    <w:basedOn w:val="Normalny"/>
    <w:qFormat/>
    <w:rsid w:val="00180C4C"/>
    <w:pPr>
      <w:spacing w:before="100" w:beforeAutospacing="1" w:after="100" w:afterAutospacing="1" w:line="240" w:lineRule="auto"/>
    </w:pPr>
    <w:rPr>
      <w:rFonts w:eastAsia="Times New Roman"/>
      <w:sz w:val="20"/>
      <w:szCs w:val="20"/>
      <w:lang w:eastAsia="pl-PL"/>
    </w:rPr>
  </w:style>
  <w:style w:type="paragraph" w:customStyle="1" w:styleId="xl81">
    <w:name w:val="xl81"/>
    <w:basedOn w:val="Normalny"/>
    <w:qFormat/>
    <w:rsid w:val="00180C4C"/>
    <w:pPr>
      <w:pBdr>
        <w:top w:val="single" w:sz="12" w:space="0" w:color="000000"/>
        <w:left w:val="single" w:sz="4" w:space="0" w:color="000000"/>
        <w:bottom w:val="single" w:sz="12" w:space="0" w:color="000000"/>
      </w:pBdr>
      <w:spacing w:before="100" w:beforeAutospacing="1" w:after="100" w:afterAutospacing="1" w:line="240" w:lineRule="auto"/>
      <w:jc w:val="center"/>
      <w:textAlignment w:val="center"/>
    </w:pPr>
    <w:rPr>
      <w:rFonts w:eastAsia="Times New Roman"/>
      <w:sz w:val="20"/>
      <w:szCs w:val="20"/>
      <w:lang w:eastAsia="pl-PL"/>
    </w:rPr>
  </w:style>
  <w:style w:type="paragraph" w:customStyle="1" w:styleId="xl82">
    <w:name w:val="xl82"/>
    <w:basedOn w:val="Normalny"/>
    <w:qFormat/>
    <w:rsid w:val="00180C4C"/>
    <w:pPr>
      <w:pBdr>
        <w:top w:val="single" w:sz="12" w:space="0" w:color="000000"/>
        <w:bottom w:val="single" w:sz="12" w:space="0" w:color="000000"/>
        <w:right w:val="single" w:sz="4" w:space="0" w:color="000000"/>
      </w:pBdr>
      <w:spacing w:before="100" w:beforeAutospacing="1" w:after="100" w:afterAutospacing="1" w:line="240" w:lineRule="auto"/>
      <w:jc w:val="center"/>
      <w:textAlignment w:val="center"/>
    </w:pPr>
    <w:rPr>
      <w:rFonts w:eastAsia="Times New Roman"/>
      <w:sz w:val="20"/>
      <w:szCs w:val="20"/>
      <w:lang w:eastAsia="pl-PL"/>
    </w:rPr>
  </w:style>
  <w:style w:type="character" w:customStyle="1" w:styleId="Stylwiadomocie-mail461">
    <w:name w:val="Styl wiadomości e-mail 461"/>
    <w:semiHidden/>
    <w:qFormat/>
    <w:rsid w:val="00180C4C"/>
    <w:rPr>
      <w:rFonts w:ascii="Arial" w:hAnsi="Arial"/>
      <w:color w:val="auto"/>
      <w:sz w:val="20"/>
    </w:rPr>
  </w:style>
  <w:style w:type="character" w:customStyle="1" w:styleId="Stylwiadomocie-mail123">
    <w:name w:val="Styl wiadomości e-mail 123"/>
    <w:semiHidden/>
    <w:qFormat/>
    <w:rsid w:val="00180C4C"/>
    <w:rPr>
      <w:rFonts w:ascii="Arial" w:hAnsi="Arial"/>
      <w:color w:val="auto"/>
      <w:sz w:val="20"/>
    </w:rPr>
  </w:style>
  <w:style w:type="paragraph" w:customStyle="1" w:styleId="-AKAPIT">
    <w:name w:val="- AKAPIT"/>
    <w:basedOn w:val="Normalny"/>
    <w:link w:val="-AKAPITZnak"/>
    <w:qFormat/>
    <w:rsid w:val="00180C4C"/>
    <w:pPr>
      <w:spacing w:before="120" w:after="0" w:line="260" w:lineRule="exact"/>
      <w:ind w:left="284"/>
      <w:jc w:val="both"/>
    </w:pPr>
    <w:rPr>
      <w:rFonts w:ascii="Verdana" w:eastAsia="Times New Roman" w:hAnsi="Verdana"/>
      <w:i/>
      <w:szCs w:val="20"/>
      <w:lang w:val="x-none" w:eastAsia="x-none"/>
    </w:rPr>
  </w:style>
  <w:style w:type="character" w:customStyle="1" w:styleId="-AKAPITZnak">
    <w:name w:val="- AKAPIT Znak"/>
    <w:link w:val="-AKAPIT"/>
    <w:qFormat/>
    <w:locked/>
    <w:rsid w:val="00180C4C"/>
    <w:rPr>
      <w:rFonts w:ascii="Verdana" w:eastAsia="Times New Roman" w:hAnsi="Verdana" w:cs="Times New Roman"/>
      <w:i/>
      <w:sz w:val="16"/>
      <w:szCs w:val="20"/>
      <w:lang w:val="x-none" w:eastAsia="x-none"/>
    </w:rPr>
  </w:style>
  <w:style w:type="paragraph" w:customStyle="1" w:styleId="Podstawowy">
    <w:name w:val="Podstawowy"/>
    <w:basedOn w:val="Normalny"/>
    <w:autoRedefine/>
    <w:qFormat/>
    <w:rsid w:val="00180C4C"/>
    <w:pPr>
      <w:spacing w:after="0" w:line="312" w:lineRule="auto"/>
      <w:ind w:left="709"/>
      <w:jc w:val="both"/>
    </w:pPr>
    <w:rPr>
      <w:rFonts w:ascii="Arial" w:eastAsia="Times New Roman" w:hAnsi="Arial"/>
      <w:sz w:val="20"/>
      <w:szCs w:val="20"/>
      <w:lang w:eastAsia="pl-PL"/>
    </w:rPr>
  </w:style>
  <w:style w:type="paragraph" w:customStyle="1" w:styleId="-AKAPIT-1">
    <w:name w:val="- AKAPIT - 1"/>
    <w:basedOn w:val="-AKAPIT"/>
    <w:link w:val="-AKAPIT-1Znak1"/>
    <w:qFormat/>
    <w:rsid w:val="00180C4C"/>
    <w:pPr>
      <w:spacing w:before="0"/>
    </w:pPr>
  </w:style>
  <w:style w:type="character" w:customStyle="1" w:styleId="-AKAPIT-1Znak1">
    <w:name w:val="- AKAPIT - 1 Znak1"/>
    <w:link w:val="-AKAPIT-1"/>
    <w:qFormat/>
    <w:locked/>
    <w:rsid w:val="00180C4C"/>
    <w:rPr>
      <w:rFonts w:ascii="Verdana" w:eastAsia="Times New Roman" w:hAnsi="Verdana" w:cs="Times New Roman"/>
      <w:i/>
      <w:sz w:val="16"/>
      <w:szCs w:val="20"/>
      <w:lang w:val="x-none" w:eastAsia="x-none"/>
    </w:rPr>
  </w:style>
  <w:style w:type="paragraph" w:customStyle="1" w:styleId="Trim-normalny">
    <w:name w:val="Trim - normalny"/>
    <w:basedOn w:val="Normalny"/>
    <w:link w:val="Trim-normalnyZnak"/>
    <w:qFormat/>
    <w:rsid w:val="00180C4C"/>
    <w:pPr>
      <w:spacing w:before="240" w:after="0" w:line="276" w:lineRule="auto"/>
      <w:ind w:firstLine="284"/>
      <w:jc w:val="both"/>
    </w:pPr>
    <w:rPr>
      <w:rFonts w:eastAsia="Times New Roman"/>
      <w:sz w:val="22"/>
      <w:szCs w:val="20"/>
      <w:lang w:val="x-none" w:eastAsia="x-none"/>
    </w:rPr>
  </w:style>
  <w:style w:type="character" w:customStyle="1" w:styleId="Trim-normalnyZnak">
    <w:name w:val="Trim - normalny Znak"/>
    <w:link w:val="Trim-normalny"/>
    <w:qFormat/>
    <w:locked/>
    <w:rsid w:val="00180C4C"/>
    <w:rPr>
      <w:rFonts w:ascii="Arial Narrow" w:eastAsia="Times New Roman" w:hAnsi="Arial Narrow" w:cs="Times New Roman"/>
      <w:szCs w:val="20"/>
      <w:lang w:val="x-none" w:eastAsia="x-none"/>
    </w:rPr>
  </w:style>
  <w:style w:type="paragraph" w:customStyle="1" w:styleId="Trim111">
    <w:name w:val="Trim 1.1.1."/>
    <w:basedOn w:val="Trim-normalny"/>
    <w:uiPriority w:val="99"/>
    <w:qFormat/>
    <w:rsid w:val="00180C4C"/>
    <w:pPr>
      <w:numPr>
        <w:ilvl w:val="2"/>
        <w:numId w:val="6"/>
      </w:numPr>
      <w:tabs>
        <w:tab w:val="num" w:pos="360"/>
      </w:tabs>
      <w:spacing w:after="60" w:line="240" w:lineRule="auto"/>
      <w:ind w:left="0" w:firstLine="284"/>
      <w:jc w:val="left"/>
      <w:outlineLvl w:val="2"/>
    </w:pPr>
    <w:rPr>
      <w:b/>
    </w:rPr>
  </w:style>
  <w:style w:type="paragraph" w:customStyle="1" w:styleId="Trim11">
    <w:name w:val="Trim 1.1"/>
    <w:basedOn w:val="Trim-normalny"/>
    <w:link w:val="Trim11Znak"/>
    <w:uiPriority w:val="99"/>
    <w:qFormat/>
    <w:rsid w:val="00180C4C"/>
    <w:pPr>
      <w:numPr>
        <w:ilvl w:val="1"/>
        <w:numId w:val="6"/>
      </w:numPr>
      <w:spacing w:after="60" w:line="240" w:lineRule="auto"/>
      <w:jc w:val="left"/>
      <w:outlineLvl w:val="1"/>
    </w:pPr>
    <w:rPr>
      <w:b/>
      <w:smallCaps/>
    </w:rPr>
  </w:style>
  <w:style w:type="paragraph" w:customStyle="1" w:styleId="Trim1">
    <w:name w:val="Trim 1."/>
    <w:basedOn w:val="Trim-normalny"/>
    <w:link w:val="Trim1Znak"/>
    <w:uiPriority w:val="99"/>
    <w:qFormat/>
    <w:rsid w:val="00180C4C"/>
    <w:pPr>
      <w:numPr>
        <w:numId w:val="6"/>
      </w:numPr>
      <w:spacing w:after="60" w:line="240" w:lineRule="auto"/>
      <w:jc w:val="left"/>
      <w:outlineLvl w:val="0"/>
    </w:pPr>
    <w:rPr>
      <w:b/>
      <w:smallCaps/>
      <w:sz w:val="32"/>
      <w:szCs w:val="32"/>
    </w:rPr>
  </w:style>
  <w:style w:type="character" w:customStyle="1" w:styleId="Trim11Znak">
    <w:name w:val="Trim 1.1 Znak"/>
    <w:link w:val="Trim11"/>
    <w:uiPriority w:val="99"/>
    <w:qFormat/>
    <w:locked/>
    <w:rsid w:val="00180C4C"/>
    <w:rPr>
      <w:rFonts w:ascii="Arial Narrow" w:eastAsia="Times New Roman" w:hAnsi="Arial Narrow"/>
      <w:b/>
      <w:smallCaps/>
      <w:sz w:val="22"/>
      <w:lang w:val="x-none" w:eastAsia="x-none"/>
    </w:rPr>
  </w:style>
  <w:style w:type="character" w:customStyle="1" w:styleId="Trim1Znak">
    <w:name w:val="Trim 1. Znak"/>
    <w:link w:val="Trim1"/>
    <w:uiPriority w:val="99"/>
    <w:qFormat/>
    <w:locked/>
    <w:rsid w:val="00180C4C"/>
    <w:rPr>
      <w:rFonts w:ascii="Arial Narrow" w:eastAsia="Times New Roman" w:hAnsi="Arial Narrow"/>
      <w:b/>
      <w:smallCaps/>
      <w:sz w:val="32"/>
      <w:szCs w:val="32"/>
      <w:lang w:val="x-none" w:eastAsia="x-none"/>
    </w:rPr>
  </w:style>
  <w:style w:type="character" w:customStyle="1" w:styleId="WW-Absatz-Standardschriftart11111">
    <w:name w:val="WW-Absatz-Standardschriftart11111"/>
    <w:qFormat/>
    <w:rsid w:val="00180C4C"/>
  </w:style>
  <w:style w:type="paragraph" w:customStyle="1" w:styleId="NormalIndent10">
    <w:name w:val="Normal Indent 1.0"/>
    <w:basedOn w:val="Normalny"/>
    <w:link w:val="NormalIndent10Char"/>
    <w:qFormat/>
    <w:rsid w:val="00180C4C"/>
    <w:pPr>
      <w:keepLines/>
      <w:spacing w:before="80" w:after="0" w:line="240" w:lineRule="auto"/>
      <w:ind w:left="1152"/>
    </w:pPr>
    <w:rPr>
      <w:rFonts w:eastAsia="Times New Roman"/>
      <w:sz w:val="24"/>
      <w:szCs w:val="24"/>
      <w:lang w:eastAsia="pl-PL"/>
    </w:rPr>
  </w:style>
  <w:style w:type="character" w:customStyle="1" w:styleId="NormalIndent10Char">
    <w:name w:val="Normal Indent 1.0 Char"/>
    <w:link w:val="NormalIndent10"/>
    <w:qFormat/>
    <w:rsid w:val="00180C4C"/>
    <w:rPr>
      <w:rFonts w:ascii="Arial Narrow" w:eastAsia="Times New Roman" w:hAnsi="Arial Narrow" w:cs="Times New Roman"/>
      <w:sz w:val="24"/>
      <w:szCs w:val="24"/>
      <w:lang w:eastAsia="pl-PL"/>
    </w:rPr>
  </w:style>
  <w:style w:type="paragraph" w:customStyle="1" w:styleId="Bullet2">
    <w:name w:val="Bullet 2"/>
    <w:basedOn w:val="Normalny"/>
    <w:link w:val="Bullet2Char"/>
    <w:qFormat/>
    <w:rsid w:val="00180C4C"/>
    <w:pPr>
      <w:numPr>
        <w:numId w:val="7"/>
      </w:numPr>
      <w:spacing w:before="120" w:after="0" w:line="240" w:lineRule="auto"/>
      <w:jc w:val="both"/>
    </w:pPr>
    <w:rPr>
      <w:rFonts w:eastAsia="Times New Roman"/>
      <w:sz w:val="24"/>
      <w:szCs w:val="24"/>
      <w:lang w:eastAsia="pl-PL"/>
    </w:rPr>
  </w:style>
  <w:style w:type="character" w:customStyle="1" w:styleId="Bullet2Char">
    <w:name w:val="Bullet 2 Char"/>
    <w:link w:val="Bullet2"/>
    <w:qFormat/>
    <w:rsid w:val="00180C4C"/>
    <w:rPr>
      <w:rFonts w:ascii="Arial Narrow" w:eastAsia="Times New Roman" w:hAnsi="Arial Narrow"/>
      <w:sz w:val="24"/>
      <w:szCs w:val="24"/>
    </w:rPr>
  </w:style>
  <w:style w:type="paragraph" w:styleId="Listapunktowana4">
    <w:name w:val="List Bullet 4"/>
    <w:basedOn w:val="Normalny"/>
    <w:unhideWhenUsed/>
    <w:qFormat/>
    <w:rsid w:val="00180C4C"/>
    <w:pPr>
      <w:numPr>
        <w:numId w:val="8"/>
      </w:numPr>
      <w:spacing w:after="0" w:line="240" w:lineRule="auto"/>
      <w:contextualSpacing/>
    </w:pPr>
    <w:rPr>
      <w:rFonts w:ascii="Times New Roman" w:eastAsia="Times New Roman" w:hAnsi="Times New Roman"/>
      <w:sz w:val="20"/>
      <w:szCs w:val="20"/>
      <w:lang w:eastAsia="pl-PL"/>
    </w:rPr>
  </w:style>
  <w:style w:type="paragraph" w:customStyle="1" w:styleId="TebWordHeading3">
    <w:name w:val="TebWord_Heading 3"/>
    <w:basedOn w:val="TebWordHeading2"/>
    <w:next w:val="Normalny"/>
    <w:autoRedefine/>
    <w:qFormat/>
    <w:rsid w:val="00180C4C"/>
    <w:pPr>
      <w:numPr>
        <w:ilvl w:val="2"/>
      </w:numPr>
      <w:spacing w:before="240"/>
      <w:outlineLvl w:val="2"/>
    </w:pPr>
    <w:rPr>
      <w:szCs w:val="22"/>
      <w:lang w:eastAsia="pl-PL"/>
    </w:rPr>
  </w:style>
  <w:style w:type="paragraph" w:customStyle="1" w:styleId="TebWordHeading2">
    <w:name w:val="TebWord_Heading 2"/>
    <w:basedOn w:val="TebWordHeading1"/>
    <w:next w:val="Normalny"/>
    <w:qFormat/>
    <w:rsid w:val="00180C4C"/>
    <w:pPr>
      <w:numPr>
        <w:ilvl w:val="1"/>
      </w:numPr>
      <w:outlineLvl w:val="1"/>
    </w:pPr>
    <w:rPr>
      <w:sz w:val="22"/>
    </w:rPr>
  </w:style>
  <w:style w:type="paragraph" w:customStyle="1" w:styleId="TebWordHeading1">
    <w:name w:val="TebWord_Heading 1"/>
    <w:basedOn w:val="Normalny"/>
    <w:next w:val="Normalny"/>
    <w:qFormat/>
    <w:rsid w:val="00AF66CE"/>
    <w:pPr>
      <w:numPr>
        <w:numId w:val="9"/>
      </w:numPr>
      <w:spacing w:before="120" w:after="120" w:line="240" w:lineRule="exact"/>
      <w:jc w:val="both"/>
      <w:outlineLvl w:val="0"/>
    </w:pPr>
    <w:rPr>
      <w:rFonts w:ascii="Arial" w:eastAsia="Times New Roman" w:hAnsi="Arial"/>
      <w:b/>
      <w:sz w:val="24"/>
      <w:szCs w:val="24"/>
    </w:rPr>
  </w:style>
  <w:style w:type="paragraph" w:customStyle="1" w:styleId="TebWordHeading4">
    <w:name w:val="TebWord_Heading 4"/>
    <w:basedOn w:val="TebWordHeading3"/>
    <w:next w:val="Normalny"/>
    <w:qFormat/>
    <w:rsid w:val="00180C4C"/>
    <w:pPr>
      <w:numPr>
        <w:ilvl w:val="3"/>
      </w:numPr>
      <w:outlineLvl w:val="3"/>
    </w:pPr>
    <w:rPr>
      <w:sz w:val="19"/>
    </w:rPr>
  </w:style>
  <w:style w:type="numbering" w:customStyle="1" w:styleId="Lista01">
    <w:name w:val="Lista 01"/>
    <w:rsid w:val="00180C4C"/>
    <w:pPr>
      <w:numPr>
        <w:numId w:val="26"/>
      </w:numPr>
    </w:pPr>
  </w:style>
  <w:style w:type="paragraph" w:customStyle="1" w:styleId="Wysunicieobszarutekstu">
    <w:name w:val="Wysunięcie obszaru tekstu"/>
    <w:basedOn w:val="Normalny"/>
    <w:qFormat/>
    <w:rsid w:val="00180C4C"/>
    <w:pPr>
      <w:spacing w:after="120" w:line="240" w:lineRule="auto"/>
      <w:ind w:left="283"/>
    </w:pPr>
    <w:rPr>
      <w:rFonts w:ascii="Times New Roman" w:eastAsia="Times New Roman" w:hAnsi="Times New Roman"/>
      <w:sz w:val="24"/>
      <w:szCs w:val="24"/>
      <w:lang w:eastAsia="pl-PL"/>
    </w:rPr>
  </w:style>
  <w:style w:type="paragraph" w:customStyle="1" w:styleId="Zawartotabeli">
    <w:name w:val="Zawartość tabeli"/>
    <w:basedOn w:val="Normalny"/>
    <w:qFormat/>
    <w:rsid w:val="00180C4C"/>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WW8Num20z6">
    <w:name w:val="WW8Num20z6"/>
    <w:rsid w:val="00180C4C"/>
  </w:style>
  <w:style w:type="character" w:customStyle="1" w:styleId="WW8Num17z1">
    <w:name w:val="WW8Num17z1"/>
    <w:rsid w:val="00180C4C"/>
    <w:rPr>
      <w:rFonts w:ascii="Courier New" w:hAnsi="Courier New" w:cs="Courier New" w:hint="default"/>
    </w:rPr>
  </w:style>
  <w:style w:type="paragraph" w:customStyle="1" w:styleId="Style31">
    <w:name w:val="Style31"/>
    <w:basedOn w:val="Normalny"/>
    <w:rsid w:val="00180C4C"/>
    <w:pPr>
      <w:widowControl w:val="0"/>
      <w:autoSpaceDE w:val="0"/>
      <w:autoSpaceDN w:val="0"/>
      <w:adjustRightInd w:val="0"/>
      <w:spacing w:after="0" w:line="266" w:lineRule="exact"/>
      <w:jc w:val="both"/>
    </w:pPr>
    <w:rPr>
      <w:rFonts w:ascii="Times New Roman" w:eastAsia="Times New Roman" w:hAnsi="Times New Roman"/>
      <w:sz w:val="24"/>
      <w:szCs w:val="24"/>
      <w:lang w:val="tr-TR" w:eastAsia="tr-TR"/>
    </w:rPr>
  </w:style>
  <w:style w:type="character" w:customStyle="1" w:styleId="AkapitzlistZnak">
    <w:name w:val="Akapit z listą Znak"/>
    <w:aliases w:val="Lista - poziom 1 Znak,Wypunktowanie Znak,List Paragraph Znak"/>
    <w:link w:val="Akapitzlist"/>
    <w:uiPriority w:val="99"/>
    <w:locked/>
    <w:rsid w:val="00180C4C"/>
    <w:rPr>
      <w:rFonts w:ascii="Arial Narrow" w:hAnsi="Arial Narrow"/>
      <w:sz w:val="16"/>
    </w:rPr>
  </w:style>
  <w:style w:type="paragraph" w:customStyle="1" w:styleId="StylTK5">
    <w:name w:val="StylTK5"/>
    <w:basedOn w:val="Tekstpodstawowy"/>
    <w:link w:val="StylTK5Znak"/>
    <w:autoRedefine/>
    <w:uiPriority w:val="99"/>
    <w:rsid w:val="00180C4C"/>
    <w:pPr>
      <w:spacing w:after="0" w:line="360" w:lineRule="auto"/>
      <w:jc w:val="both"/>
    </w:pPr>
    <w:rPr>
      <w:rFonts w:eastAsia="Times New Roman" w:cs="Arial"/>
      <w:sz w:val="22"/>
      <w:lang w:val="en-US"/>
    </w:rPr>
  </w:style>
  <w:style w:type="character" w:customStyle="1" w:styleId="StylTK5Znak">
    <w:name w:val="StylTK5 Znak"/>
    <w:link w:val="StylTK5"/>
    <w:uiPriority w:val="99"/>
    <w:locked/>
    <w:rsid w:val="00180C4C"/>
    <w:rPr>
      <w:rFonts w:ascii="Arial Narrow" w:eastAsia="Times New Roman" w:hAnsi="Arial Narrow" w:cs="Arial"/>
      <w:lang w:val="en-US"/>
    </w:rPr>
  </w:style>
  <w:style w:type="character" w:customStyle="1" w:styleId="FontStyle71">
    <w:name w:val="Font Style71"/>
    <w:uiPriority w:val="99"/>
    <w:rsid w:val="00180C4C"/>
    <w:rPr>
      <w:rFonts w:ascii="Arial" w:hAnsi="Arial" w:cs="Arial"/>
      <w:color w:val="000000"/>
      <w:sz w:val="18"/>
      <w:szCs w:val="18"/>
    </w:rPr>
  </w:style>
  <w:style w:type="character" w:customStyle="1" w:styleId="FontStyle70">
    <w:name w:val="Font Style70"/>
    <w:uiPriority w:val="99"/>
    <w:rsid w:val="00180C4C"/>
    <w:rPr>
      <w:rFonts w:ascii="Arial" w:hAnsi="Arial" w:cs="Arial"/>
      <w:b/>
      <w:bCs/>
      <w:color w:val="000000"/>
      <w:sz w:val="18"/>
      <w:szCs w:val="18"/>
    </w:rPr>
  </w:style>
  <w:style w:type="paragraph" w:customStyle="1" w:styleId="Style10">
    <w:name w:val="Style10"/>
    <w:basedOn w:val="Normalny"/>
    <w:rsid w:val="00180C4C"/>
    <w:pPr>
      <w:widowControl w:val="0"/>
      <w:autoSpaceDE w:val="0"/>
      <w:autoSpaceDN w:val="0"/>
      <w:adjustRightInd w:val="0"/>
      <w:spacing w:after="0" w:line="312" w:lineRule="auto"/>
      <w:jc w:val="both"/>
    </w:pPr>
    <w:rPr>
      <w:rFonts w:ascii="Arial" w:eastAsia="Times New Roman" w:hAnsi="Arial" w:cs="Arial"/>
      <w:sz w:val="22"/>
      <w:szCs w:val="24"/>
      <w:lang w:eastAsia="pl-PL"/>
    </w:rPr>
  </w:style>
  <w:style w:type="character" w:customStyle="1" w:styleId="czeinternetowe">
    <w:name w:val="Łącze internetowe"/>
    <w:uiPriority w:val="99"/>
    <w:rsid w:val="00C0352B"/>
    <w:rPr>
      <w:color w:val="0000FF"/>
      <w:u w:val="single"/>
    </w:rPr>
  </w:style>
  <w:style w:type="character" w:customStyle="1" w:styleId="Wyrnienie">
    <w:name w:val="Wyróżnienie"/>
    <w:uiPriority w:val="1"/>
    <w:qFormat/>
    <w:rsid w:val="00C0352B"/>
    <w:rPr>
      <w:i/>
    </w:rPr>
  </w:style>
  <w:style w:type="character" w:customStyle="1" w:styleId="Zakotwiczenieprzypisukocowego">
    <w:name w:val="Zakotwiczenie przypisu końcowego"/>
    <w:rsid w:val="00C0352B"/>
    <w:rPr>
      <w:vertAlign w:val="superscript"/>
    </w:rPr>
  </w:style>
  <w:style w:type="character" w:customStyle="1" w:styleId="EndnoteCharacters">
    <w:name w:val="Endnote Characters"/>
    <w:uiPriority w:val="99"/>
    <w:semiHidden/>
    <w:qFormat/>
    <w:rsid w:val="00C0352B"/>
    <w:rPr>
      <w:vertAlign w:val="superscript"/>
    </w:rPr>
  </w:style>
  <w:style w:type="character" w:customStyle="1" w:styleId="Odwiedzoneczeinternetowe">
    <w:name w:val="Odwiedzone łącze internetowe"/>
    <w:uiPriority w:val="99"/>
    <w:semiHidden/>
    <w:unhideWhenUsed/>
    <w:rsid w:val="00C0352B"/>
    <w:rPr>
      <w:color w:val="800080"/>
      <w:u w:val="single"/>
    </w:rPr>
  </w:style>
  <w:style w:type="character" w:styleId="Tekstzastpczy">
    <w:name w:val="Placeholder Text"/>
    <w:uiPriority w:val="99"/>
    <w:qFormat/>
    <w:rsid w:val="00C0352B"/>
    <w:rPr>
      <w:color w:val="808080"/>
    </w:rPr>
  </w:style>
  <w:style w:type="character" w:customStyle="1" w:styleId="lrzxr">
    <w:name w:val="lrzxr"/>
    <w:basedOn w:val="Domylnaczcionkaakapitu"/>
    <w:qFormat/>
    <w:rsid w:val="00C0352B"/>
  </w:style>
  <w:style w:type="character" w:customStyle="1" w:styleId="czeindeksu">
    <w:name w:val="Łącze indeksu"/>
    <w:qFormat/>
    <w:rsid w:val="00C0352B"/>
  </w:style>
  <w:style w:type="character" w:customStyle="1" w:styleId="CITE">
    <w:name w:val="CITE"/>
    <w:qFormat/>
    <w:rsid w:val="00C0352B"/>
    <w:rPr>
      <w:i/>
    </w:rPr>
  </w:style>
  <w:style w:type="character" w:customStyle="1" w:styleId="CODE">
    <w:name w:val="CODE"/>
    <w:qFormat/>
    <w:rsid w:val="00C0352B"/>
    <w:rPr>
      <w:rFonts w:ascii="Courier New" w:hAnsi="Courier New"/>
      <w:sz w:val="20"/>
    </w:rPr>
  </w:style>
  <w:style w:type="character" w:customStyle="1" w:styleId="Keyboard">
    <w:name w:val="Keyboard"/>
    <w:qFormat/>
    <w:rsid w:val="00C0352B"/>
    <w:rPr>
      <w:rFonts w:ascii="Courier New" w:hAnsi="Courier New"/>
      <w:b/>
      <w:sz w:val="20"/>
    </w:rPr>
  </w:style>
  <w:style w:type="character" w:customStyle="1" w:styleId="Sample">
    <w:name w:val="Sample"/>
    <w:qFormat/>
    <w:rsid w:val="00C0352B"/>
    <w:rPr>
      <w:rFonts w:ascii="Courier New" w:hAnsi="Courier New"/>
    </w:rPr>
  </w:style>
  <w:style w:type="character" w:customStyle="1" w:styleId="Typewriter">
    <w:name w:val="Typewriter"/>
    <w:qFormat/>
    <w:rsid w:val="00C0352B"/>
    <w:rPr>
      <w:rFonts w:ascii="Courier New" w:hAnsi="Courier New"/>
      <w:sz w:val="20"/>
    </w:rPr>
  </w:style>
  <w:style w:type="character" w:customStyle="1" w:styleId="HTMLMarkup">
    <w:name w:val="HTML Markup"/>
    <w:qFormat/>
    <w:rsid w:val="00C0352B"/>
    <w:rPr>
      <w:vanish/>
      <w:color w:val="FF0000"/>
    </w:rPr>
  </w:style>
  <w:style w:type="character" w:customStyle="1" w:styleId="Comment">
    <w:name w:val="Comment"/>
    <w:qFormat/>
    <w:rsid w:val="00C0352B"/>
    <w:rPr>
      <w:vanish/>
    </w:rPr>
  </w:style>
  <w:style w:type="paragraph" w:styleId="Lista">
    <w:name w:val="List"/>
    <w:basedOn w:val="Tekstpodstawowy"/>
    <w:rsid w:val="00C0352B"/>
    <w:pPr>
      <w:suppressAutoHyphens/>
      <w:spacing w:line="360" w:lineRule="auto"/>
      <w:jc w:val="both"/>
    </w:pPr>
    <w:rPr>
      <w:rFonts w:ascii="Arial" w:eastAsia="Arial" w:hAnsi="Arial" w:cs="Mangal"/>
      <w:i/>
      <w:sz w:val="22"/>
      <w:szCs w:val="24"/>
      <w:lang w:eastAsia="pl-PL"/>
    </w:rPr>
  </w:style>
  <w:style w:type="paragraph" w:customStyle="1" w:styleId="Indeks">
    <w:name w:val="Indeks"/>
    <w:basedOn w:val="Normalny"/>
    <w:qFormat/>
    <w:rsid w:val="00C0352B"/>
    <w:pPr>
      <w:suppressLineNumbers/>
      <w:suppressAutoHyphens/>
      <w:spacing w:before="100" w:after="100" w:line="240" w:lineRule="auto"/>
    </w:pPr>
    <w:rPr>
      <w:rFonts w:ascii="Times New Roman" w:eastAsia="Arial" w:hAnsi="Times New Roman" w:cs="Mangal"/>
      <w:sz w:val="24"/>
      <w:szCs w:val="24"/>
      <w:lang w:eastAsia="pl-PL"/>
    </w:rPr>
  </w:style>
  <w:style w:type="paragraph" w:customStyle="1" w:styleId="Gwkaistopka">
    <w:name w:val="Główka i stopka"/>
    <w:basedOn w:val="Normalny"/>
    <w:qFormat/>
    <w:rsid w:val="00C0352B"/>
    <w:pPr>
      <w:suppressAutoHyphens/>
      <w:spacing w:before="100" w:after="100" w:line="240" w:lineRule="auto"/>
    </w:pPr>
    <w:rPr>
      <w:rFonts w:ascii="Times New Roman" w:eastAsia="Arial" w:hAnsi="Times New Roman" w:cs="Courier New"/>
      <w:sz w:val="24"/>
      <w:szCs w:val="24"/>
      <w:lang w:eastAsia="pl-PL"/>
    </w:rPr>
  </w:style>
  <w:style w:type="paragraph" w:customStyle="1" w:styleId="FSpkt">
    <w:name w:val="FS pkt *"/>
    <w:basedOn w:val="Normalny"/>
    <w:qFormat/>
    <w:rsid w:val="00C0352B"/>
    <w:pPr>
      <w:numPr>
        <w:numId w:val="10"/>
      </w:numPr>
      <w:suppressAutoHyphens/>
      <w:spacing w:before="60" w:after="60" w:line="360" w:lineRule="auto"/>
    </w:pPr>
    <w:rPr>
      <w:rFonts w:ascii="Arial" w:eastAsia="Arial" w:hAnsi="Arial" w:cs="Courier New"/>
      <w:sz w:val="22"/>
      <w:szCs w:val="24"/>
      <w:lang w:eastAsia="en-GB"/>
    </w:rPr>
  </w:style>
  <w:style w:type="paragraph" w:customStyle="1" w:styleId="FSpkt1">
    <w:name w:val="FS pkt 1"/>
    <w:basedOn w:val="Normalny"/>
    <w:autoRedefine/>
    <w:qFormat/>
    <w:rsid w:val="00C0352B"/>
    <w:pPr>
      <w:tabs>
        <w:tab w:val="num" w:pos="851"/>
      </w:tabs>
      <w:suppressAutoHyphens/>
      <w:spacing w:before="60" w:after="60" w:line="360" w:lineRule="auto"/>
      <w:ind w:left="851" w:hanging="851"/>
      <w:jc w:val="both"/>
    </w:pPr>
    <w:rPr>
      <w:rFonts w:ascii="Arial" w:eastAsia="Arial" w:hAnsi="Arial" w:cs="Arial"/>
      <w:sz w:val="22"/>
      <w:szCs w:val="24"/>
      <w:lang w:eastAsia="en-GB"/>
    </w:rPr>
  </w:style>
  <w:style w:type="paragraph" w:customStyle="1" w:styleId="FSpkt-">
    <w:name w:val="FS pkt -"/>
    <w:basedOn w:val="Normalny"/>
    <w:qFormat/>
    <w:rsid w:val="00C0352B"/>
    <w:pPr>
      <w:tabs>
        <w:tab w:val="num" w:pos="851"/>
      </w:tabs>
      <w:suppressAutoHyphens/>
      <w:spacing w:before="60" w:after="60" w:line="360" w:lineRule="auto"/>
      <w:ind w:left="851" w:hanging="851"/>
    </w:pPr>
    <w:rPr>
      <w:rFonts w:ascii="Arial" w:eastAsia="Arial" w:hAnsi="Arial" w:cs="Courier New"/>
      <w:sz w:val="22"/>
      <w:szCs w:val="24"/>
      <w:lang w:eastAsia="en-GB"/>
    </w:rPr>
  </w:style>
  <w:style w:type="paragraph" w:customStyle="1" w:styleId="Stopka1">
    <w:name w:val="Stopka1"/>
    <w:qFormat/>
    <w:rsid w:val="00C0352B"/>
    <w:pPr>
      <w:suppressAutoHyphens/>
    </w:pPr>
    <w:rPr>
      <w:rFonts w:ascii="TimesNewRomanPS" w:eastAsia="Times New Roman" w:hAnsi="TimesNewRomanPS"/>
      <w:color w:val="000000"/>
      <w:szCs w:val="24"/>
    </w:rPr>
  </w:style>
  <w:style w:type="paragraph" w:customStyle="1" w:styleId="Nagwektabeli">
    <w:name w:val="Nagłówek tabeli"/>
    <w:basedOn w:val="Zawartotabeli"/>
    <w:qFormat/>
    <w:rsid w:val="00C0352B"/>
    <w:pPr>
      <w:spacing w:before="100" w:after="100"/>
      <w:jc w:val="center"/>
    </w:pPr>
    <w:rPr>
      <w:b/>
      <w:bCs/>
      <w:kern w:val="2"/>
    </w:rPr>
  </w:style>
  <w:style w:type="paragraph" w:customStyle="1" w:styleId="Standardowy1">
    <w:name w:val="Standardowy1"/>
    <w:qFormat/>
    <w:rsid w:val="00C0352B"/>
    <w:pPr>
      <w:suppressAutoHyphens/>
    </w:pPr>
    <w:rPr>
      <w:rFonts w:ascii="Times New Roman" w:hAnsi="Times New Roman"/>
    </w:rPr>
  </w:style>
  <w:style w:type="paragraph" w:customStyle="1" w:styleId="DefinitionTerm">
    <w:name w:val="Definition Term"/>
    <w:basedOn w:val="Normalny"/>
    <w:qFormat/>
    <w:rsid w:val="00C0352B"/>
    <w:pPr>
      <w:suppressAutoHyphens/>
      <w:spacing w:before="100" w:after="100" w:line="240" w:lineRule="auto"/>
    </w:pPr>
    <w:rPr>
      <w:rFonts w:ascii="Times New Roman" w:eastAsia="Arial" w:hAnsi="Times New Roman" w:cs="Courier New"/>
      <w:sz w:val="24"/>
      <w:szCs w:val="24"/>
      <w:lang w:eastAsia="pl-PL"/>
    </w:rPr>
  </w:style>
  <w:style w:type="paragraph" w:customStyle="1" w:styleId="DefinitionList">
    <w:name w:val="Definition List"/>
    <w:basedOn w:val="Normalny"/>
    <w:qFormat/>
    <w:rsid w:val="00C0352B"/>
    <w:pPr>
      <w:suppressAutoHyphens/>
      <w:spacing w:before="100" w:after="100" w:line="240" w:lineRule="auto"/>
      <w:ind w:left="360"/>
    </w:pPr>
    <w:rPr>
      <w:rFonts w:ascii="Times New Roman" w:eastAsia="Arial" w:hAnsi="Times New Roman" w:cs="Courier New"/>
      <w:sz w:val="24"/>
      <w:szCs w:val="24"/>
      <w:lang w:eastAsia="pl-PL"/>
    </w:rPr>
  </w:style>
  <w:style w:type="paragraph" w:customStyle="1" w:styleId="H1">
    <w:name w:val="H1"/>
    <w:basedOn w:val="Normalny"/>
    <w:qFormat/>
    <w:rsid w:val="00C0352B"/>
    <w:pPr>
      <w:keepNext/>
      <w:suppressAutoHyphens/>
      <w:spacing w:before="100" w:after="100" w:line="240" w:lineRule="auto"/>
      <w:outlineLvl w:val="1"/>
    </w:pPr>
    <w:rPr>
      <w:rFonts w:ascii="Times New Roman" w:eastAsia="Arial" w:hAnsi="Times New Roman" w:cs="Courier New"/>
      <w:b/>
      <w:kern w:val="2"/>
      <w:sz w:val="48"/>
      <w:szCs w:val="24"/>
      <w:lang w:eastAsia="pl-PL"/>
    </w:rPr>
  </w:style>
  <w:style w:type="paragraph" w:customStyle="1" w:styleId="H2">
    <w:name w:val="H2"/>
    <w:basedOn w:val="Normalny"/>
    <w:qFormat/>
    <w:rsid w:val="00C0352B"/>
    <w:pPr>
      <w:keepNext/>
      <w:suppressAutoHyphens/>
      <w:spacing w:before="100" w:after="100" w:line="240" w:lineRule="auto"/>
      <w:outlineLvl w:val="2"/>
    </w:pPr>
    <w:rPr>
      <w:rFonts w:ascii="Times New Roman" w:eastAsia="Arial" w:hAnsi="Times New Roman" w:cs="Courier New"/>
      <w:b/>
      <w:sz w:val="36"/>
      <w:szCs w:val="24"/>
      <w:lang w:eastAsia="pl-PL"/>
    </w:rPr>
  </w:style>
  <w:style w:type="paragraph" w:customStyle="1" w:styleId="H3">
    <w:name w:val="H3"/>
    <w:basedOn w:val="Normalny"/>
    <w:qFormat/>
    <w:rsid w:val="00C0352B"/>
    <w:pPr>
      <w:keepNext/>
      <w:suppressAutoHyphens/>
      <w:spacing w:before="100" w:after="100" w:line="240" w:lineRule="auto"/>
      <w:outlineLvl w:val="3"/>
    </w:pPr>
    <w:rPr>
      <w:rFonts w:ascii="Times New Roman" w:eastAsia="Arial" w:hAnsi="Times New Roman" w:cs="Courier New"/>
      <w:b/>
      <w:sz w:val="28"/>
      <w:szCs w:val="24"/>
      <w:lang w:eastAsia="pl-PL"/>
    </w:rPr>
  </w:style>
  <w:style w:type="paragraph" w:customStyle="1" w:styleId="H4">
    <w:name w:val="H4"/>
    <w:basedOn w:val="Normalny"/>
    <w:qFormat/>
    <w:rsid w:val="00C0352B"/>
    <w:pPr>
      <w:keepNext/>
      <w:suppressAutoHyphens/>
      <w:spacing w:before="100" w:after="100" w:line="240" w:lineRule="auto"/>
      <w:outlineLvl w:val="4"/>
    </w:pPr>
    <w:rPr>
      <w:rFonts w:ascii="Times New Roman" w:eastAsia="Arial" w:hAnsi="Times New Roman" w:cs="Courier New"/>
      <w:b/>
      <w:sz w:val="24"/>
      <w:szCs w:val="24"/>
      <w:lang w:eastAsia="pl-PL"/>
    </w:rPr>
  </w:style>
  <w:style w:type="paragraph" w:customStyle="1" w:styleId="H5">
    <w:name w:val="H5"/>
    <w:basedOn w:val="Normalny"/>
    <w:qFormat/>
    <w:rsid w:val="00C0352B"/>
    <w:pPr>
      <w:keepNext/>
      <w:suppressAutoHyphens/>
      <w:spacing w:before="100" w:after="100" w:line="240" w:lineRule="auto"/>
      <w:outlineLvl w:val="5"/>
    </w:pPr>
    <w:rPr>
      <w:rFonts w:ascii="Times New Roman" w:eastAsia="Arial" w:hAnsi="Times New Roman" w:cs="Courier New"/>
      <w:b/>
      <w:sz w:val="20"/>
      <w:szCs w:val="24"/>
      <w:lang w:eastAsia="pl-PL"/>
    </w:rPr>
  </w:style>
  <w:style w:type="paragraph" w:customStyle="1" w:styleId="H6">
    <w:name w:val="H6"/>
    <w:basedOn w:val="Normalny"/>
    <w:qFormat/>
    <w:rsid w:val="00C0352B"/>
    <w:pPr>
      <w:keepNext/>
      <w:suppressAutoHyphens/>
      <w:spacing w:before="100" w:after="100" w:line="240" w:lineRule="auto"/>
      <w:outlineLvl w:val="6"/>
    </w:pPr>
    <w:rPr>
      <w:rFonts w:ascii="Times New Roman" w:eastAsia="Arial" w:hAnsi="Times New Roman" w:cs="Courier New"/>
      <w:b/>
      <w:szCs w:val="24"/>
      <w:lang w:eastAsia="pl-PL"/>
    </w:rPr>
  </w:style>
  <w:style w:type="paragraph" w:customStyle="1" w:styleId="Address">
    <w:name w:val="Address"/>
    <w:basedOn w:val="Normalny"/>
    <w:qFormat/>
    <w:rsid w:val="00C0352B"/>
    <w:pPr>
      <w:suppressAutoHyphens/>
      <w:spacing w:before="100" w:after="100" w:line="240" w:lineRule="auto"/>
    </w:pPr>
    <w:rPr>
      <w:rFonts w:ascii="Times New Roman" w:eastAsia="Arial" w:hAnsi="Times New Roman" w:cs="Courier New"/>
      <w:i/>
      <w:sz w:val="24"/>
      <w:szCs w:val="24"/>
      <w:lang w:eastAsia="pl-PL"/>
    </w:rPr>
  </w:style>
  <w:style w:type="paragraph" w:customStyle="1" w:styleId="Blockquote">
    <w:name w:val="Blockquote"/>
    <w:basedOn w:val="Normalny"/>
    <w:qFormat/>
    <w:rsid w:val="00C0352B"/>
    <w:pPr>
      <w:suppressAutoHyphens/>
      <w:spacing w:before="100" w:after="100" w:line="240" w:lineRule="auto"/>
      <w:ind w:left="360" w:right="360"/>
    </w:pPr>
    <w:rPr>
      <w:rFonts w:ascii="Times New Roman" w:eastAsia="Arial" w:hAnsi="Times New Roman" w:cs="Courier New"/>
      <w:sz w:val="24"/>
      <w:szCs w:val="24"/>
      <w:lang w:eastAsia="pl-PL"/>
    </w:rPr>
  </w:style>
  <w:style w:type="paragraph" w:customStyle="1" w:styleId="Preformatted">
    <w:name w:val="Preformatted"/>
    <w:basedOn w:val="Normalny"/>
    <w:qFormat/>
    <w:rsid w:val="00C0352B"/>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Arial" w:hAnsi="Courier New" w:cs="Courier New"/>
      <w:sz w:val="20"/>
      <w:szCs w:val="24"/>
      <w:lang w:eastAsia="pl-PL"/>
    </w:rPr>
  </w:style>
  <w:style w:type="paragraph" w:customStyle="1" w:styleId="z-BottomofForm">
    <w:name w:val="z-Bottom of Form"/>
    <w:qFormat/>
    <w:rsid w:val="00C0352B"/>
    <w:pPr>
      <w:pBdr>
        <w:top w:val="double" w:sz="2" w:space="0" w:color="000000"/>
      </w:pBdr>
      <w:suppressAutoHyphens/>
      <w:jc w:val="center"/>
    </w:pPr>
    <w:rPr>
      <w:rFonts w:ascii="Arial" w:eastAsia="Arial" w:hAnsi="Arial" w:cs="Courier New"/>
      <w:vanish/>
      <w:sz w:val="16"/>
      <w:szCs w:val="24"/>
    </w:rPr>
  </w:style>
  <w:style w:type="paragraph" w:customStyle="1" w:styleId="z-TopofForm">
    <w:name w:val="z-Top of Form"/>
    <w:qFormat/>
    <w:rsid w:val="00C0352B"/>
    <w:pPr>
      <w:pBdr>
        <w:bottom w:val="double" w:sz="2" w:space="0" w:color="000000"/>
      </w:pBdr>
      <w:suppressAutoHyphens/>
      <w:jc w:val="center"/>
    </w:pPr>
    <w:rPr>
      <w:rFonts w:ascii="Arial" w:eastAsia="Arial" w:hAnsi="Arial" w:cs="Courier New"/>
      <w:vanish/>
      <w:sz w:val="16"/>
      <w:szCs w:val="24"/>
    </w:rPr>
  </w:style>
  <w:style w:type="table" w:customStyle="1" w:styleId="Tabela-Siatka1">
    <w:name w:val="Tabela - Siatka1"/>
    <w:basedOn w:val="Standardowy"/>
    <w:next w:val="Tabela-Siatka"/>
    <w:uiPriority w:val="59"/>
    <w:rsid w:val="00C0352B"/>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Z1">
    <w:name w:val="ZAZ_1"/>
    <w:basedOn w:val="Normalny"/>
    <w:next w:val="Normalny"/>
    <w:autoRedefine/>
    <w:rsid w:val="0052242A"/>
    <w:pPr>
      <w:numPr>
        <w:numId w:val="11"/>
      </w:numPr>
      <w:spacing w:after="0" w:line="288" w:lineRule="auto"/>
      <w:ind w:left="397" w:hanging="397"/>
      <w:jc w:val="both"/>
    </w:pPr>
    <w:rPr>
      <w:rFonts w:ascii="Arial" w:hAnsi="Arial"/>
      <w:b/>
      <w:sz w:val="22"/>
      <w:szCs w:val="24"/>
      <w:lang w:eastAsia="ar-SA"/>
    </w:rPr>
  </w:style>
  <w:style w:type="paragraph" w:customStyle="1" w:styleId="ZAZ11">
    <w:name w:val="ZAZ_1.1"/>
    <w:basedOn w:val="ZAZ1"/>
    <w:next w:val="Normalny"/>
    <w:rsid w:val="0052242A"/>
    <w:pPr>
      <w:numPr>
        <w:ilvl w:val="1"/>
      </w:numPr>
    </w:pPr>
  </w:style>
  <w:style w:type="paragraph" w:customStyle="1" w:styleId="ZAZ111">
    <w:name w:val="ZAZ_1.1.1"/>
    <w:basedOn w:val="ZAZ11"/>
    <w:next w:val="Normalny"/>
    <w:rsid w:val="0052242A"/>
    <w:pPr>
      <w:numPr>
        <w:ilvl w:val="2"/>
      </w:numPr>
    </w:pPr>
  </w:style>
  <w:style w:type="paragraph" w:customStyle="1" w:styleId="podakapit">
    <w:name w:val="podakapit"/>
    <w:basedOn w:val="Akapitzlist"/>
    <w:link w:val="podakapitZnak"/>
    <w:qFormat/>
    <w:rsid w:val="0023607A"/>
    <w:pPr>
      <w:widowControl w:val="0"/>
      <w:numPr>
        <w:ilvl w:val="1"/>
        <w:numId w:val="12"/>
      </w:numPr>
      <w:autoSpaceDE w:val="0"/>
      <w:autoSpaceDN w:val="0"/>
      <w:adjustRightInd w:val="0"/>
      <w:spacing w:after="0" w:line="264" w:lineRule="auto"/>
      <w:outlineLvl w:val="0"/>
    </w:pPr>
    <w:rPr>
      <w:rFonts w:eastAsia="Times New Roman" w:cs="Arial"/>
      <w:sz w:val="24"/>
      <w:szCs w:val="24"/>
      <w:lang w:eastAsia="pl-PL"/>
    </w:rPr>
  </w:style>
  <w:style w:type="character" w:customStyle="1" w:styleId="podakapitZnak">
    <w:name w:val="podakapit Znak"/>
    <w:link w:val="podakapit"/>
    <w:rsid w:val="0023607A"/>
    <w:rPr>
      <w:rFonts w:ascii="Arial Narrow" w:eastAsia="Times New Roman" w:hAnsi="Arial Narrow" w:cs="Arial"/>
      <w:sz w:val="24"/>
      <w:szCs w:val="24"/>
    </w:rPr>
  </w:style>
  <w:style w:type="paragraph" w:styleId="Nagwekspisutreci">
    <w:name w:val="TOC Heading"/>
    <w:basedOn w:val="Nagwek1"/>
    <w:next w:val="Normalny"/>
    <w:uiPriority w:val="39"/>
    <w:unhideWhenUsed/>
    <w:qFormat/>
    <w:rsid w:val="006769FC"/>
    <w:pPr>
      <w:keepLines/>
      <w:spacing w:before="480" w:after="0" w:line="276" w:lineRule="auto"/>
      <w:ind w:left="0" w:firstLine="0"/>
      <w:outlineLvl w:val="9"/>
    </w:pPr>
    <w:rPr>
      <w:rFonts w:ascii="Calibri Light" w:hAnsi="Calibri Light"/>
      <w:bCs/>
      <w:smallCaps w:val="0"/>
      <w:color w:val="2F5496"/>
      <w:kern w:val="0"/>
      <w:sz w:val="28"/>
      <w:szCs w:val="28"/>
    </w:rPr>
  </w:style>
  <w:style w:type="paragraph" w:customStyle="1" w:styleId="STRTYT">
    <w:name w:val="STR_TYT"/>
    <w:basedOn w:val="Normalny"/>
    <w:qFormat/>
    <w:rsid w:val="00AB54E7"/>
    <w:pPr>
      <w:suppressAutoHyphens/>
      <w:autoSpaceDE w:val="0"/>
      <w:autoSpaceDN w:val="0"/>
      <w:adjustRightInd w:val="0"/>
      <w:spacing w:after="0" w:line="288" w:lineRule="auto"/>
    </w:pPr>
    <w:rPr>
      <w:rFonts w:ascii="Arial" w:eastAsia="Times New Roman" w:hAnsi="Arial" w:cs="Arial"/>
      <w:b/>
      <w:bCs/>
      <w:sz w:val="24"/>
      <w:szCs w:val="24"/>
      <w:lang w:eastAsia="ar-SA"/>
    </w:rPr>
  </w:style>
  <w:style w:type="table" w:styleId="Tabela-Profesjonalny">
    <w:name w:val="Table Professional"/>
    <w:basedOn w:val="Standardowy"/>
    <w:rsid w:val="001831A3"/>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GA">
    <w:name w:val="AGA"/>
    <w:basedOn w:val="Tekstpodstawowy"/>
    <w:rsid w:val="001831A3"/>
    <w:pPr>
      <w:spacing w:line="240" w:lineRule="auto"/>
    </w:pPr>
    <w:rPr>
      <w:rFonts w:ascii="Times New Roman" w:eastAsia="Times New Roman" w:hAnsi="Times New Roman"/>
      <w:sz w:val="24"/>
      <w:szCs w:val="24"/>
      <w:lang w:eastAsia="pl-PL"/>
    </w:rPr>
  </w:style>
  <w:style w:type="paragraph" w:customStyle="1" w:styleId="BOOKMAN12GMINA">
    <w:name w:val="BOOKMAN 12_GMINA"/>
    <w:basedOn w:val="Normalny"/>
    <w:rsid w:val="001831A3"/>
    <w:pPr>
      <w:numPr>
        <w:numId w:val="13"/>
      </w:numPr>
      <w:spacing w:after="0" w:line="240" w:lineRule="auto"/>
    </w:pPr>
    <w:rPr>
      <w:rFonts w:ascii="Times New Roman" w:eastAsia="Times New Roman" w:hAnsi="Times New Roman"/>
      <w:sz w:val="24"/>
      <w:szCs w:val="24"/>
      <w:lang w:eastAsia="pl-PL"/>
    </w:rPr>
  </w:style>
  <w:style w:type="paragraph" w:styleId="Mapadokumentu">
    <w:name w:val="Document Map"/>
    <w:basedOn w:val="Normalny"/>
    <w:link w:val="MapadokumentuZnak1"/>
    <w:rsid w:val="001831A3"/>
    <w:pPr>
      <w:shd w:val="clear" w:color="auto" w:fill="000080"/>
      <w:spacing w:after="0" w:line="240" w:lineRule="auto"/>
    </w:pPr>
    <w:rPr>
      <w:rFonts w:ascii="Tahoma" w:eastAsia="Times New Roman" w:hAnsi="Tahoma"/>
      <w:sz w:val="24"/>
      <w:szCs w:val="24"/>
      <w:lang w:eastAsia="pl-PL"/>
    </w:rPr>
  </w:style>
  <w:style w:type="character" w:customStyle="1" w:styleId="MapadokumentuZnak">
    <w:name w:val="Mapa dokumentu Znak"/>
    <w:rsid w:val="001831A3"/>
    <w:rPr>
      <w:rFonts w:ascii="Segoe UI" w:hAnsi="Segoe UI" w:cs="Segoe UI"/>
      <w:sz w:val="16"/>
      <w:szCs w:val="16"/>
      <w:lang w:eastAsia="en-US"/>
    </w:rPr>
  </w:style>
  <w:style w:type="character" w:customStyle="1" w:styleId="MapadokumentuZnak1">
    <w:name w:val="Mapa dokumentu Znak1"/>
    <w:link w:val="Mapadokumentu"/>
    <w:rsid w:val="001831A3"/>
    <w:rPr>
      <w:rFonts w:ascii="Tahoma" w:eastAsia="Times New Roman" w:hAnsi="Tahoma"/>
      <w:sz w:val="24"/>
      <w:szCs w:val="24"/>
      <w:shd w:val="clear" w:color="auto" w:fill="000080"/>
    </w:rPr>
  </w:style>
  <w:style w:type="paragraph" w:customStyle="1" w:styleId="Nagwek10">
    <w:name w:val="Nagłówek 10"/>
    <w:basedOn w:val="Nagwek"/>
    <w:next w:val="Tekstpodstawowy"/>
    <w:rsid w:val="001831A3"/>
    <w:pPr>
      <w:keepNext/>
      <w:tabs>
        <w:tab w:val="clear" w:pos="4536"/>
        <w:tab w:val="clear" w:pos="9072"/>
        <w:tab w:val="num" w:pos="1485"/>
      </w:tabs>
      <w:suppressAutoHyphens/>
      <w:spacing w:before="240" w:after="120"/>
      <w:ind w:left="1485" w:hanging="360"/>
    </w:pPr>
    <w:rPr>
      <w:rFonts w:ascii="Arial" w:eastAsia="Lucida Sans Unicode" w:hAnsi="Arial" w:cs="Lucida Sans Unicode"/>
      <w:b/>
      <w:bCs/>
      <w:sz w:val="21"/>
      <w:szCs w:val="21"/>
      <w:lang w:eastAsia="ar-SA"/>
    </w:rPr>
  </w:style>
  <w:style w:type="paragraph" w:customStyle="1" w:styleId="WW-Tekstpodstawowy2">
    <w:name w:val="WW-Tekst podstawowy 2"/>
    <w:basedOn w:val="Normalny"/>
    <w:rsid w:val="001831A3"/>
    <w:pPr>
      <w:widowControl w:val="0"/>
      <w:suppressAutoHyphens/>
      <w:autoSpaceDE w:val="0"/>
      <w:spacing w:after="0" w:line="360" w:lineRule="auto"/>
    </w:pPr>
    <w:rPr>
      <w:rFonts w:ascii="Arial" w:eastAsia="Times New Roman" w:hAnsi="Arial"/>
      <w:sz w:val="24"/>
      <w:szCs w:val="20"/>
      <w:lang w:eastAsia="pl-PL"/>
    </w:rPr>
  </w:style>
  <w:style w:type="paragraph" w:customStyle="1" w:styleId="WW-Tekstpodstawowy3">
    <w:name w:val="WW-Tekst podstawowy 3"/>
    <w:basedOn w:val="Normalny"/>
    <w:rsid w:val="001831A3"/>
    <w:pPr>
      <w:suppressAutoHyphens/>
      <w:spacing w:after="0" w:line="240" w:lineRule="auto"/>
    </w:pPr>
    <w:rPr>
      <w:rFonts w:ascii="Times New Roman" w:eastAsia="Times New Roman" w:hAnsi="Times New Roman"/>
      <w:b/>
      <w:sz w:val="24"/>
      <w:szCs w:val="20"/>
      <w:lang w:eastAsia="ar-SA"/>
    </w:rPr>
  </w:style>
  <w:style w:type="paragraph" w:customStyle="1" w:styleId="WW-Tekstpodstawowywcity2">
    <w:name w:val="WW-Tekst podstawowy wcięty 2"/>
    <w:basedOn w:val="Normalny"/>
    <w:rsid w:val="001831A3"/>
    <w:pPr>
      <w:suppressAutoHyphens/>
      <w:spacing w:after="0" w:line="240" w:lineRule="auto"/>
      <w:ind w:left="708"/>
    </w:pPr>
    <w:rPr>
      <w:rFonts w:ascii="Arial" w:eastAsia="Times New Roman" w:hAnsi="Arial"/>
      <w:sz w:val="24"/>
      <w:szCs w:val="20"/>
      <w:lang w:eastAsia="ar-SA"/>
    </w:rPr>
  </w:style>
  <w:style w:type="paragraph" w:customStyle="1" w:styleId="FR1">
    <w:name w:val="FR1"/>
    <w:uiPriority w:val="99"/>
    <w:rsid w:val="001831A3"/>
    <w:pPr>
      <w:widowControl w:val="0"/>
      <w:spacing w:before="740" w:after="280"/>
      <w:ind w:left="40"/>
    </w:pPr>
    <w:rPr>
      <w:rFonts w:ascii="Times New Roman" w:eastAsia="Times New Roman" w:hAnsi="Times New Roman"/>
      <w:snapToGrid w:val="0"/>
      <w:sz w:val="24"/>
    </w:rPr>
  </w:style>
  <w:style w:type="paragraph" w:styleId="Podtytu">
    <w:name w:val="Subtitle"/>
    <w:basedOn w:val="Normalny"/>
    <w:link w:val="PodtytuZnak"/>
    <w:qFormat/>
    <w:rsid w:val="001831A3"/>
    <w:pPr>
      <w:spacing w:after="60" w:line="240" w:lineRule="auto"/>
      <w:jc w:val="center"/>
      <w:outlineLvl w:val="1"/>
    </w:pPr>
    <w:rPr>
      <w:rFonts w:ascii="Arial" w:eastAsia="Times New Roman" w:hAnsi="Arial" w:cs="Arial"/>
      <w:noProof/>
      <w:sz w:val="24"/>
      <w:szCs w:val="24"/>
      <w:lang w:eastAsia="pl-PL"/>
    </w:rPr>
  </w:style>
  <w:style w:type="character" w:customStyle="1" w:styleId="PodtytuZnak">
    <w:name w:val="Podtytuł Znak"/>
    <w:link w:val="Podtytu"/>
    <w:rsid w:val="001831A3"/>
    <w:rPr>
      <w:rFonts w:ascii="Arial" w:eastAsia="Times New Roman" w:hAnsi="Arial" w:cs="Arial"/>
      <w:noProof/>
      <w:sz w:val="24"/>
      <w:szCs w:val="24"/>
    </w:rPr>
  </w:style>
  <w:style w:type="paragraph" w:customStyle="1" w:styleId="SEC">
    <w:name w:val="SEC"/>
    <w:basedOn w:val="Normalny"/>
    <w:rsid w:val="001831A3"/>
    <w:pPr>
      <w:widowControl w:val="0"/>
      <w:spacing w:before="120" w:after="0" w:line="360" w:lineRule="auto"/>
      <w:jc w:val="both"/>
    </w:pPr>
    <w:rPr>
      <w:rFonts w:ascii="Tahoma" w:eastAsia="Times New Roman" w:hAnsi="Tahoma"/>
      <w:snapToGrid w:val="0"/>
      <w:color w:val="000080"/>
      <w:sz w:val="22"/>
      <w:szCs w:val="20"/>
      <w:lang w:eastAsia="en-GB"/>
    </w:rPr>
  </w:style>
  <w:style w:type="paragraph" w:customStyle="1" w:styleId="Normalny2">
    <w:name w:val="Normalny2"/>
    <w:rsid w:val="001831A3"/>
    <w:pPr>
      <w:spacing w:after="60"/>
    </w:pPr>
    <w:rPr>
      <w:rFonts w:ascii="Times New Roman" w:eastAsia="Times New Roman" w:hAnsi="Times New Roman"/>
      <w:snapToGrid w:val="0"/>
      <w:sz w:val="24"/>
    </w:rPr>
  </w:style>
  <w:style w:type="paragraph" w:customStyle="1" w:styleId="Body3Text3Indent22">
    <w:name w:val="Body3.Text3.Indent.22"/>
    <w:basedOn w:val="Normalny"/>
    <w:rsid w:val="001831A3"/>
    <w:pPr>
      <w:spacing w:after="120" w:line="480" w:lineRule="auto"/>
      <w:ind w:left="283"/>
    </w:pPr>
    <w:rPr>
      <w:rFonts w:ascii="Times New Roman" w:eastAsia="Times New Roman" w:hAnsi="Times New Roman"/>
      <w:sz w:val="20"/>
      <w:szCs w:val="20"/>
    </w:rPr>
  </w:style>
  <w:style w:type="paragraph" w:customStyle="1" w:styleId="Standard">
    <w:name w:val="Standard"/>
    <w:rsid w:val="001831A3"/>
    <w:pPr>
      <w:widowControl w:val="0"/>
      <w:suppressAutoHyphens/>
      <w:autoSpaceDE w:val="0"/>
    </w:pPr>
    <w:rPr>
      <w:rFonts w:ascii="Times New Roman" w:eastAsia="Times New Roman" w:hAnsi="Times New Roman"/>
    </w:rPr>
  </w:style>
  <w:style w:type="paragraph" w:styleId="Listapunktowana2">
    <w:name w:val="List Bullet 2"/>
    <w:basedOn w:val="Normalny"/>
    <w:autoRedefine/>
    <w:uiPriority w:val="99"/>
    <w:rsid w:val="001831A3"/>
    <w:pPr>
      <w:tabs>
        <w:tab w:val="num" w:pos="643"/>
      </w:tabs>
      <w:spacing w:after="0" w:line="240" w:lineRule="auto"/>
      <w:ind w:left="643" w:hanging="360"/>
    </w:pPr>
    <w:rPr>
      <w:rFonts w:ascii="Times New Roman" w:eastAsia="Times New Roman" w:hAnsi="Times New Roman"/>
      <w:sz w:val="20"/>
      <w:szCs w:val="20"/>
      <w:lang w:eastAsia="pl-PL"/>
    </w:rPr>
  </w:style>
  <w:style w:type="paragraph" w:customStyle="1" w:styleId="WW-Nagwek">
    <w:name w:val="WW-Nagłówek"/>
    <w:basedOn w:val="Normalny"/>
    <w:next w:val="Tekstpodstawowy"/>
    <w:rsid w:val="001831A3"/>
    <w:pPr>
      <w:keepNext/>
      <w:suppressAutoHyphens/>
      <w:spacing w:before="240" w:after="120" w:line="240" w:lineRule="auto"/>
    </w:pPr>
    <w:rPr>
      <w:rFonts w:ascii="Arial" w:eastAsia="Lucida Sans Unicode" w:hAnsi="Arial" w:cs="Lucida Sans Unicode"/>
      <w:sz w:val="28"/>
      <w:szCs w:val="28"/>
      <w:lang w:eastAsia="ar-SA"/>
    </w:rPr>
  </w:style>
  <w:style w:type="paragraph" w:customStyle="1" w:styleId="WW-Tekstpodstawowywcity3">
    <w:name w:val="WW-Tekst podstawowy wcięty 3"/>
    <w:basedOn w:val="Normalny"/>
    <w:rsid w:val="001831A3"/>
    <w:pPr>
      <w:suppressAutoHyphens/>
      <w:spacing w:after="0" w:line="240" w:lineRule="auto"/>
      <w:ind w:left="703"/>
      <w:jc w:val="both"/>
    </w:pPr>
    <w:rPr>
      <w:rFonts w:ascii="Times New Roman" w:eastAsia="Times New Roman" w:hAnsi="Times New Roman"/>
      <w:sz w:val="24"/>
      <w:szCs w:val="20"/>
      <w:lang w:eastAsia="ar-SA"/>
    </w:rPr>
  </w:style>
  <w:style w:type="paragraph" w:styleId="Zwykytekst">
    <w:name w:val="Plain Text"/>
    <w:basedOn w:val="Normalny"/>
    <w:link w:val="ZwykytekstZnak"/>
    <w:rsid w:val="001831A3"/>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link w:val="Zwykytekst"/>
    <w:rsid w:val="001831A3"/>
    <w:rPr>
      <w:rFonts w:ascii="Courier New" w:eastAsia="Times New Roman" w:hAnsi="Courier New" w:cs="Courier New"/>
    </w:rPr>
  </w:style>
  <w:style w:type="paragraph" w:styleId="Lista5">
    <w:name w:val="List 5"/>
    <w:basedOn w:val="Normalny"/>
    <w:rsid w:val="001831A3"/>
    <w:pPr>
      <w:spacing w:after="0" w:line="240" w:lineRule="auto"/>
      <w:ind w:left="1415" w:hanging="283"/>
    </w:pPr>
    <w:rPr>
      <w:rFonts w:ascii="Times New Roman" w:eastAsia="Times New Roman" w:hAnsi="Times New Roman"/>
      <w:sz w:val="24"/>
      <w:szCs w:val="24"/>
      <w:lang w:eastAsia="pl-PL"/>
    </w:rPr>
  </w:style>
  <w:style w:type="paragraph" w:styleId="Bezodstpw">
    <w:name w:val="No Spacing"/>
    <w:uiPriority w:val="1"/>
    <w:qFormat/>
    <w:rsid w:val="001831A3"/>
    <w:rPr>
      <w:rFonts w:ascii="Times New Roman" w:eastAsia="Times New Roman" w:hAnsi="Times New Roman"/>
      <w:sz w:val="24"/>
      <w:szCs w:val="24"/>
    </w:rPr>
  </w:style>
  <w:style w:type="character" w:styleId="Odwoanieprzypisudolnego">
    <w:name w:val="footnote reference"/>
    <w:rsid w:val="001831A3"/>
    <w:rPr>
      <w:vertAlign w:val="superscript"/>
    </w:rPr>
  </w:style>
  <w:style w:type="paragraph" w:customStyle="1" w:styleId="StylTK6">
    <w:name w:val="StylTK6"/>
    <w:basedOn w:val="Tekstpodstawowy"/>
    <w:autoRedefine/>
    <w:uiPriority w:val="99"/>
    <w:rsid w:val="001831A3"/>
    <w:pPr>
      <w:numPr>
        <w:numId w:val="14"/>
      </w:numPr>
      <w:spacing w:after="0" w:line="240" w:lineRule="auto"/>
      <w:ind w:left="1418" w:hanging="142"/>
      <w:jc w:val="both"/>
    </w:pPr>
    <w:rPr>
      <w:rFonts w:ascii="Arial" w:eastAsia="Times New Roman" w:hAnsi="Arial" w:cs="Arial"/>
      <w:color w:val="C00000"/>
      <w:sz w:val="22"/>
      <w:lang w:val="en-US"/>
    </w:rPr>
  </w:style>
  <w:style w:type="paragraph" w:customStyle="1" w:styleId="StylTK7">
    <w:name w:val="StylTK7"/>
    <w:basedOn w:val="Tekstpodstawowy"/>
    <w:autoRedefine/>
    <w:uiPriority w:val="99"/>
    <w:rsid w:val="001831A3"/>
    <w:pPr>
      <w:numPr>
        <w:ilvl w:val="1"/>
        <w:numId w:val="14"/>
      </w:numPr>
      <w:spacing w:line="276" w:lineRule="auto"/>
      <w:ind w:left="0" w:firstLine="0"/>
    </w:pPr>
    <w:rPr>
      <w:rFonts w:ascii="Calibri" w:eastAsia="Times New Roman" w:hAnsi="Calibri" w:cs="Calibri"/>
      <w:sz w:val="22"/>
      <w:lang w:val="en-US"/>
    </w:rPr>
  </w:style>
  <w:style w:type="character" w:customStyle="1" w:styleId="TekstzwykyZnak">
    <w:name w:val="Tekst zwykły Znak"/>
    <w:uiPriority w:val="99"/>
    <w:rsid w:val="001831A3"/>
    <w:rPr>
      <w:rFonts w:ascii="Arial" w:hAnsi="Arial" w:cs="Times New Roman"/>
      <w:sz w:val="24"/>
      <w:lang w:val="pl-PL" w:eastAsia="pl-PL" w:bidi="ar-SA"/>
    </w:rPr>
  </w:style>
  <w:style w:type="paragraph" w:customStyle="1" w:styleId="Style16">
    <w:name w:val="Style16"/>
    <w:basedOn w:val="Normalny"/>
    <w:uiPriority w:val="99"/>
    <w:rsid w:val="001831A3"/>
    <w:pPr>
      <w:widowControl w:val="0"/>
      <w:autoSpaceDE w:val="0"/>
      <w:autoSpaceDN w:val="0"/>
      <w:adjustRightInd w:val="0"/>
      <w:spacing w:after="0" w:line="251" w:lineRule="exact"/>
      <w:ind w:hanging="425"/>
      <w:jc w:val="both"/>
    </w:pPr>
    <w:rPr>
      <w:rFonts w:eastAsia="Times New Roman" w:cs="Arial"/>
      <w:sz w:val="22"/>
      <w:szCs w:val="24"/>
      <w:lang w:eastAsia="pl-PL"/>
    </w:rPr>
  </w:style>
  <w:style w:type="paragraph" w:customStyle="1" w:styleId="Style48">
    <w:name w:val="Style48"/>
    <w:basedOn w:val="Normalny"/>
    <w:uiPriority w:val="99"/>
    <w:rsid w:val="001831A3"/>
    <w:pPr>
      <w:widowControl w:val="0"/>
      <w:autoSpaceDE w:val="0"/>
      <w:autoSpaceDN w:val="0"/>
      <w:adjustRightInd w:val="0"/>
      <w:spacing w:after="0" w:line="312" w:lineRule="auto"/>
      <w:jc w:val="both"/>
    </w:pPr>
    <w:rPr>
      <w:rFonts w:ascii="Arial" w:eastAsia="Times New Roman" w:hAnsi="Arial" w:cs="Arial"/>
      <w:sz w:val="22"/>
      <w:szCs w:val="24"/>
      <w:lang w:eastAsia="pl-PL"/>
    </w:rPr>
  </w:style>
  <w:style w:type="paragraph" w:customStyle="1" w:styleId="artur">
    <w:name w:val="artur"/>
    <w:basedOn w:val="Normalny"/>
    <w:uiPriority w:val="99"/>
    <w:rsid w:val="001831A3"/>
    <w:pPr>
      <w:suppressLineNumbers/>
      <w:tabs>
        <w:tab w:val="center" w:pos="0"/>
      </w:tabs>
      <w:spacing w:after="0" w:line="320" w:lineRule="atLeast"/>
      <w:jc w:val="both"/>
    </w:pPr>
    <w:rPr>
      <w:rFonts w:eastAsia="Times New Roman" w:cs="Arial"/>
      <w:spacing w:val="20"/>
      <w:sz w:val="22"/>
      <w:lang w:eastAsia="pl-PL"/>
    </w:rPr>
  </w:style>
  <w:style w:type="character" w:customStyle="1" w:styleId="ZnakZnak">
    <w:name w:val="Znak Znak"/>
    <w:uiPriority w:val="99"/>
    <w:rsid w:val="001831A3"/>
    <w:rPr>
      <w:rFonts w:cs="Times New Roman"/>
      <w:b/>
      <w:sz w:val="24"/>
      <w:lang w:val="pl-PL" w:eastAsia="pl-PL" w:bidi="ar-SA"/>
    </w:rPr>
  </w:style>
  <w:style w:type="paragraph" w:styleId="Lista2">
    <w:name w:val="List 2"/>
    <w:basedOn w:val="Normalny"/>
    <w:uiPriority w:val="99"/>
    <w:unhideWhenUsed/>
    <w:rsid w:val="001831A3"/>
    <w:pPr>
      <w:spacing w:after="200" w:line="276" w:lineRule="auto"/>
      <w:ind w:left="566" w:hanging="283"/>
      <w:contextualSpacing/>
    </w:pPr>
    <w:rPr>
      <w:rFonts w:ascii="Calibri" w:eastAsia="Times New Roman" w:hAnsi="Calibri"/>
      <w:sz w:val="22"/>
      <w:lang w:eastAsia="pl-PL"/>
    </w:rPr>
  </w:style>
  <w:style w:type="character" w:customStyle="1" w:styleId="apple-converted-space">
    <w:name w:val="apple-converted-space"/>
    <w:rsid w:val="001831A3"/>
  </w:style>
  <w:style w:type="paragraph" w:styleId="Tekstpodstawowyzwciciem2">
    <w:name w:val="Body Text First Indent 2"/>
    <w:basedOn w:val="Tekstpodstawowywcity"/>
    <w:link w:val="Tekstpodstawowyzwciciem2Znak"/>
    <w:uiPriority w:val="99"/>
    <w:unhideWhenUsed/>
    <w:rsid w:val="001831A3"/>
    <w:pPr>
      <w:spacing w:after="200" w:line="276" w:lineRule="auto"/>
      <w:ind w:left="360" w:firstLine="360"/>
    </w:pPr>
    <w:rPr>
      <w:rFonts w:ascii="Calibri" w:eastAsia="Times New Roman" w:hAnsi="Calibri"/>
      <w:sz w:val="22"/>
      <w:lang w:eastAsia="pl-PL"/>
    </w:rPr>
  </w:style>
  <w:style w:type="character" w:customStyle="1" w:styleId="Tekstpodstawowyzwciciem2Znak">
    <w:name w:val="Tekst podstawowy z wcięciem 2 Znak"/>
    <w:link w:val="Tekstpodstawowyzwciciem2"/>
    <w:uiPriority w:val="99"/>
    <w:rsid w:val="001831A3"/>
    <w:rPr>
      <w:rFonts w:ascii="Arial Narrow" w:eastAsia="Times New Roman" w:hAnsi="Arial Narrow"/>
      <w:sz w:val="22"/>
      <w:szCs w:val="22"/>
    </w:rPr>
  </w:style>
  <w:style w:type="paragraph" w:styleId="Tekstpodstawowyzwciciem">
    <w:name w:val="Body Text First Indent"/>
    <w:basedOn w:val="Tekstpodstawowy"/>
    <w:link w:val="TekstpodstawowyzwciciemZnak"/>
    <w:uiPriority w:val="99"/>
    <w:unhideWhenUsed/>
    <w:qFormat/>
    <w:rsid w:val="001831A3"/>
    <w:pPr>
      <w:spacing w:after="0" w:line="240" w:lineRule="auto"/>
      <w:ind w:firstLine="360"/>
    </w:pPr>
    <w:rPr>
      <w:rFonts w:ascii="Times New Roman" w:eastAsia="Times New Roman" w:hAnsi="Times New Roman"/>
      <w:noProof/>
      <w:sz w:val="24"/>
      <w:szCs w:val="24"/>
      <w:lang w:eastAsia="pl-PL"/>
    </w:rPr>
  </w:style>
  <w:style w:type="character" w:customStyle="1" w:styleId="TekstpodstawowyzwciciemZnak">
    <w:name w:val="Tekst podstawowy z wcięciem Znak"/>
    <w:link w:val="Tekstpodstawowyzwciciem"/>
    <w:uiPriority w:val="99"/>
    <w:rsid w:val="001831A3"/>
    <w:rPr>
      <w:rFonts w:ascii="Times New Roman" w:eastAsia="Times New Roman" w:hAnsi="Times New Roman"/>
      <w:noProof/>
      <w:sz w:val="24"/>
      <w:szCs w:val="24"/>
    </w:rPr>
  </w:style>
  <w:style w:type="paragraph" w:styleId="Indeks1">
    <w:name w:val="index 1"/>
    <w:basedOn w:val="Normalny"/>
    <w:next w:val="Normalny"/>
    <w:autoRedefine/>
    <w:uiPriority w:val="99"/>
    <w:unhideWhenUsed/>
    <w:rsid w:val="001831A3"/>
    <w:pPr>
      <w:spacing w:after="0" w:line="240" w:lineRule="auto"/>
      <w:ind w:left="240" w:hanging="240"/>
    </w:pPr>
    <w:rPr>
      <w:rFonts w:ascii="Times New Roman" w:eastAsia="Times New Roman" w:hAnsi="Times New Roman"/>
      <w:noProof/>
      <w:sz w:val="24"/>
      <w:szCs w:val="24"/>
      <w:lang w:eastAsia="pl-PL"/>
    </w:rPr>
  </w:style>
  <w:style w:type="paragraph" w:styleId="Nagwekindeksu">
    <w:name w:val="index heading"/>
    <w:basedOn w:val="Normalny"/>
    <w:next w:val="Indeks1"/>
    <w:rsid w:val="001831A3"/>
    <w:pPr>
      <w:tabs>
        <w:tab w:val="left" w:pos="737"/>
      </w:tabs>
      <w:spacing w:after="0" w:line="360" w:lineRule="auto"/>
      <w:jc w:val="both"/>
    </w:pPr>
    <w:rPr>
      <w:rFonts w:ascii="Century Gothic" w:eastAsia="Times New Roman" w:hAnsi="Century Gothic"/>
      <w:sz w:val="20"/>
      <w:szCs w:val="24"/>
      <w:lang w:eastAsia="pl-PL"/>
    </w:rPr>
  </w:style>
  <w:style w:type="character" w:customStyle="1" w:styleId="ListParagraphChar">
    <w:name w:val="List Paragraph Char"/>
    <w:link w:val="Akapitzlist1"/>
    <w:locked/>
    <w:rsid w:val="001831A3"/>
    <w:rPr>
      <w:rFonts w:eastAsia="Times New Roman"/>
      <w:sz w:val="22"/>
      <w:szCs w:val="22"/>
      <w:lang w:eastAsia="en-US"/>
    </w:rPr>
  </w:style>
  <w:style w:type="paragraph" w:customStyle="1" w:styleId="Lista22">
    <w:name w:val="Lista 22"/>
    <w:basedOn w:val="Normalny"/>
    <w:rsid w:val="001831A3"/>
    <w:pPr>
      <w:suppressAutoHyphens/>
      <w:spacing w:after="120" w:line="276" w:lineRule="auto"/>
      <w:ind w:left="566" w:hanging="283"/>
    </w:pPr>
    <w:rPr>
      <w:rFonts w:ascii="Calibri" w:eastAsia="Times New Roman" w:hAnsi="Calibri"/>
      <w:kern w:val="1"/>
      <w:sz w:val="22"/>
      <w:lang w:eastAsia="ar-SA"/>
    </w:rPr>
  </w:style>
  <w:style w:type="paragraph" w:customStyle="1" w:styleId="Akapitzlist2">
    <w:name w:val="Akapit z listą2"/>
    <w:basedOn w:val="Normalny"/>
    <w:rsid w:val="001831A3"/>
    <w:pPr>
      <w:suppressAutoHyphens/>
      <w:spacing w:after="200" w:line="276" w:lineRule="auto"/>
      <w:ind w:left="720"/>
    </w:pPr>
    <w:rPr>
      <w:rFonts w:ascii="Calibri" w:eastAsia="Times New Roman" w:hAnsi="Calibri"/>
      <w:kern w:val="1"/>
      <w:sz w:val="22"/>
      <w:lang w:eastAsia="ar-SA"/>
    </w:rPr>
  </w:style>
  <w:style w:type="paragraph" w:customStyle="1" w:styleId="Lista21">
    <w:name w:val="Lista 21"/>
    <w:basedOn w:val="Normalny"/>
    <w:rsid w:val="001831A3"/>
    <w:pPr>
      <w:suppressAutoHyphens/>
      <w:spacing w:after="120" w:line="276" w:lineRule="auto"/>
      <w:ind w:left="566" w:hanging="283"/>
    </w:pPr>
    <w:rPr>
      <w:rFonts w:ascii="Calibri" w:eastAsia="Times New Roman" w:hAnsi="Calibri"/>
      <w:kern w:val="1"/>
      <w:sz w:val="22"/>
      <w:lang w:eastAsia="ar-SA"/>
    </w:rPr>
  </w:style>
  <w:style w:type="paragraph" w:customStyle="1" w:styleId="Lista32">
    <w:name w:val="Lista 32"/>
    <w:basedOn w:val="Normalny"/>
    <w:rsid w:val="001831A3"/>
    <w:pPr>
      <w:suppressAutoHyphens/>
      <w:spacing w:after="120" w:line="276" w:lineRule="auto"/>
      <w:ind w:left="849" w:hanging="283"/>
    </w:pPr>
    <w:rPr>
      <w:rFonts w:ascii="Calibri" w:eastAsia="Times New Roman" w:hAnsi="Calibri"/>
      <w:kern w:val="1"/>
      <w:sz w:val="22"/>
      <w:lang w:eastAsia="ar-SA"/>
    </w:rPr>
  </w:style>
  <w:style w:type="paragraph" w:customStyle="1" w:styleId="Tekstpodstawowyzwciciem21">
    <w:name w:val="Tekst podstawowy z wcięciem 21"/>
    <w:basedOn w:val="Tekstpodstawowywcity"/>
    <w:rsid w:val="001831A3"/>
    <w:pPr>
      <w:suppressAutoHyphens/>
      <w:spacing w:after="200" w:line="276" w:lineRule="auto"/>
      <w:ind w:left="360" w:firstLine="360"/>
    </w:pPr>
    <w:rPr>
      <w:rFonts w:ascii="Calibri" w:eastAsia="Times New Roman" w:hAnsi="Calibri"/>
      <w:kern w:val="1"/>
      <w:sz w:val="22"/>
      <w:lang w:eastAsia="ar-SA"/>
    </w:rPr>
  </w:style>
  <w:style w:type="paragraph" w:customStyle="1" w:styleId="xl63">
    <w:name w:val="xl63"/>
    <w:basedOn w:val="Normalny"/>
    <w:rsid w:val="001831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64">
    <w:name w:val="xl64"/>
    <w:basedOn w:val="Normalny"/>
    <w:rsid w:val="001831A3"/>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83">
    <w:name w:val="xl83"/>
    <w:basedOn w:val="Normalny"/>
    <w:rsid w:val="001831A3"/>
    <w:pPr>
      <w:pBdr>
        <w:top w:val="single" w:sz="8"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84">
    <w:name w:val="xl84"/>
    <w:basedOn w:val="Normalny"/>
    <w:rsid w:val="001831A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85">
    <w:name w:val="xl85"/>
    <w:basedOn w:val="Normalny"/>
    <w:rsid w:val="001831A3"/>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86">
    <w:name w:val="xl86"/>
    <w:basedOn w:val="Normalny"/>
    <w:rsid w:val="001831A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87">
    <w:name w:val="xl87"/>
    <w:basedOn w:val="Normalny"/>
    <w:rsid w:val="001831A3"/>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88">
    <w:name w:val="xl88"/>
    <w:basedOn w:val="Normalny"/>
    <w:rsid w:val="001831A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89">
    <w:name w:val="xl89"/>
    <w:basedOn w:val="Normalny"/>
    <w:rsid w:val="001831A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90">
    <w:name w:val="xl90"/>
    <w:basedOn w:val="Normalny"/>
    <w:rsid w:val="001831A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xl91">
    <w:name w:val="xl91"/>
    <w:basedOn w:val="Normalny"/>
    <w:rsid w:val="001831A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44"/>
      <w:szCs w:val="44"/>
      <w:lang w:eastAsia="pl-PL"/>
    </w:rPr>
  </w:style>
  <w:style w:type="paragraph" w:customStyle="1" w:styleId="normalny1">
    <w:name w:val="normalny1"/>
    <w:basedOn w:val="Normalny"/>
    <w:rsid w:val="001831A3"/>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Normalny10">
    <w:name w:val="Normalny1"/>
    <w:rsid w:val="00043213"/>
    <w:pPr>
      <w:suppressAutoHyphens/>
    </w:pPr>
    <w:rPr>
      <w:rFonts w:asciiTheme="minorHAnsi" w:eastAsia="ヒラギノ角ゴ Pro W3" w:hAnsiTheme="minorHAnsi"/>
      <w:color w:val="000000"/>
      <w:sz w:val="22"/>
      <w:lang w:eastAsia="ar-SA"/>
    </w:rPr>
  </w:style>
  <w:style w:type="paragraph" w:customStyle="1" w:styleId="Style141">
    <w:name w:val="Style141"/>
    <w:basedOn w:val="Normalny"/>
    <w:rsid w:val="001831A3"/>
    <w:pPr>
      <w:spacing w:after="0" w:line="254" w:lineRule="exact"/>
    </w:pPr>
    <w:rPr>
      <w:rFonts w:ascii="Arial Unicode MS" w:eastAsia="Arial Unicode MS" w:hAnsi="Arial Unicode MS" w:cs="Arial Unicode MS"/>
      <w:sz w:val="20"/>
      <w:szCs w:val="20"/>
      <w:lang w:eastAsia="pl-PL"/>
    </w:rPr>
  </w:style>
  <w:style w:type="character" w:customStyle="1" w:styleId="CharStyle52">
    <w:name w:val="CharStyle52"/>
    <w:rsid w:val="001831A3"/>
    <w:rPr>
      <w:rFonts w:ascii="Arial Unicode MS" w:eastAsia="Arial Unicode MS" w:hAnsi="Arial Unicode MS" w:cs="Arial Unicode MS"/>
      <w:b w:val="0"/>
      <w:bCs w:val="0"/>
      <w:i w:val="0"/>
      <w:iCs w:val="0"/>
      <w:smallCaps w:val="0"/>
      <w:sz w:val="22"/>
      <w:szCs w:val="22"/>
    </w:rPr>
  </w:style>
  <w:style w:type="character" w:customStyle="1" w:styleId="FontStyle31">
    <w:name w:val="Font Style31"/>
    <w:uiPriority w:val="99"/>
    <w:rsid w:val="001831A3"/>
    <w:rPr>
      <w:rFonts w:ascii="Arial" w:hAnsi="Arial" w:cs="Arial"/>
      <w:color w:val="000000"/>
      <w:sz w:val="20"/>
      <w:szCs w:val="20"/>
    </w:rPr>
  </w:style>
  <w:style w:type="character" w:customStyle="1" w:styleId="WW8Num12z1">
    <w:name w:val="WW8Num12z1"/>
    <w:rsid w:val="001831A3"/>
    <w:rPr>
      <w:rFonts w:ascii="OpenSymbol" w:hAnsi="OpenSymbol" w:cs="OpenSymbol"/>
    </w:rPr>
  </w:style>
  <w:style w:type="paragraph" w:customStyle="1" w:styleId="Akapitzlist3">
    <w:name w:val="Akapit z listą3"/>
    <w:basedOn w:val="Normalny"/>
    <w:rsid w:val="001831A3"/>
    <w:pPr>
      <w:suppressAutoHyphens/>
      <w:spacing w:after="200" w:line="276" w:lineRule="auto"/>
      <w:ind w:left="720"/>
    </w:pPr>
    <w:rPr>
      <w:rFonts w:ascii="Calibri" w:eastAsia="Times New Roman" w:hAnsi="Calibri"/>
      <w:kern w:val="1"/>
      <w:sz w:val="22"/>
      <w:lang w:eastAsia="ar-SA"/>
    </w:rPr>
  </w:style>
  <w:style w:type="paragraph" w:customStyle="1" w:styleId="Tekstpodstawowyzwciciem22">
    <w:name w:val="Tekst podstawowy z wcięciem 22"/>
    <w:basedOn w:val="Tekstpodstawowywcity"/>
    <w:rsid w:val="001831A3"/>
    <w:pPr>
      <w:suppressAutoHyphens/>
      <w:spacing w:after="200" w:line="276" w:lineRule="auto"/>
      <w:ind w:left="360" w:firstLine="360"/>
    </w:pPr>
    <w:rPr>
      <w:rFonts w:ascii="Calibri" w:eastAsia="Times New Roman" w:hAnsi="Calibri"/>
      <w:kern w:val="1"/>
      <w:sz w:val="22"/>
      <w:lang w:eastAsia="ar-SA"/>
    </w:rPr>
  </w:style>
  <w:style w:type="paragraph" w:customStyle="1" w:styleId="Style21">
    <w:name w:val="Style21"/>
    <w:basedOn w:val="Normalny"/>
    <w:rsid w:val="001831A3"/>
    <w:pPr>
      <w:widowControl w:val="0"/>
      <w:autoSpaceDE w:val="0"/>
      <w:autoSpaceDN w:val="0"/>
      <w:adjustRightInd w:val="0"/>
      <w:spacing w:after="0" w:line="410" w:lineRule="exact"/>
      <w:ind w:hanging="353"/>
    </w:pPr>
    <w:rPr>
      <w:rFonts w:ascii="Arial" w:eastAsia="Times New Roman" w:hAnsi="Arial"/>
      <w:sz w:val="24"/>
      <w:szCs w:val="24"/>
      <w:lang w:eastAsia="pl-PL"/>
    </w:rPr>
  </w:style>
  <w:style w:type="paragraph" w:customStyle="1" w:styleId="Stronatytuowanazwadokumentacjiwznaczniku">
    <w:name w:val="Strona tytułowa_nazwa dokumentacji w znaczniku"/>
    <w:basedOn w:val="Normalny"/>
    <w:next w:val="Bezodstpw"/>
    <w:link w:val="StronatytuowanazwadokumentacjiwznacznikuZnak"/>
    <w:rsid w:val="001831A3"/>
    <w:pPr>
      <w:autoSpaceDE w:val="0"/>
      <w:autoSpaceDN w:val="0"/>
      <w:adjustRightInd w:val="0"/>
      <w:spacing w:after="0" w:line="288" w:lineRule="auto"/>
      <w:jc w:val="center"/>
      <w:textAlignment w:val="center"/>
    </w:pPr>
    <w:rPr>
      <w:rFonts w:ascii="Arial" w:eastAsia="Arial" w:hAnsi="Arial"/>
      <w:b/>
      <w:color w:val="FFFFFF"/>
      <w:sz w:val="32"/>
      <w:szCs w:val="24"/>
      <w:lang w:eastAsia="pl-PL"/>
    </w:rPr>
  </w:style>
  <w:style w:type="character" w:customStyle="1" w:styleId="StronatytuowanazwadokumentacjiwznacznikuZnak">
    <w:name w:val="Strona tytułowa_nazwa dokumentacji w znaczniku Znak"/>
    <w:link w:val="Stronatytuowanazwadokumentacjiwznaczniku"/>
    <w:rsid w:val="001831A3"/>
    <w:rPr>
      <w:rFonts w:ascii="Arial" w:eastAsia="Arial" w:hAnsi="Arial"/>
      <w:b/>
      <w:color w:val="FFFFFF"/>
      <w:sz w:val="32"/>
      <w:szCs w:val="24"/>
    </w:rPr>
  </w:style>
  <w:style w:type="paragraph" w:customStyle="1" w:styleId="Nazwazadania">
    <w:name w:val="Nazwa zadania"/>
    <w:basedOn w:val="Normalny"/>
    <w:link w:val="NazwazadaniaZnak"/>
    <w:rsid w:val="001831A3"/>
    <w:pPr>
      <w:spacing w:after="200" w:line="276" w:lineRule="auto"/>
      <w:jc w:val="center"/>
    </w:pPr>
    <w:rPr>
      <w:rFonts w:ascii="Arial" w:eastAsia="Arial" w:hAnsi="Arial"/>
      <w:sz w:val="30"/>
      <w:szCs w:val="30"/>
      <w:lang w:eastAsia="pl-PL"/>
    </w:rPr>
  </w:style>
  <w:style w:type="character" w:customStyle="1" w:styleId="NazwazadaniaZnak">
    <w:name w:val="Nazwa zadania Znak"/>
    <w:link w:val="Nazwazadania"/>
    <w:rsid w:val="001831A3"/>
    <w:rPr>
      <w:rFonts w:ascii="Arial" w:eastAsia="Arial" w:hAnsi="Arial"/>
      <w:sz w:val="30"/>
      <w:szCs w:val="30"/>
    </w:rPr>
  </w:style>
  <w:style w:type="paragraph" w:customStyle="1" w:styleId="Stronatytuowanazwaobiektu">
    <w:name w:val="Strona tytułowa_nazwa obiektu"/>
    <w:basedOn w:val="Normalny"/>
    <w:link w:val="StronatytuowanazwaobiektuZnak"/>
    <w:rsid w:val="001831A3"/>
    <w:pPr>
      <w:autoSpaceDE w:val="0"/>
      <w:autoSpaceDN w:val="0"/>
      <w:adjustRightInd w:val="0"/>
      <w:spacing w:after="0" w:line="288" w:lineRule="auto"/>
      <w:jc w:val="center"/>
      <w:textAlignment w:val="center"/>
    </w:pPr>
    <w:rPr>
      <w:rFonts w:ascii="Arial" w:eastAsia="Arial" w:hAnsi="Arial"/>
      <w:b/>
      <w:bCs/>
      <w:color w:val="000000"/>
      <w:sz w:val="28"/>
      <w:szCs w:val="28"/>
      <w:lang w:eastAsia="pl-PL"/>
    </w:rPr>
  </w:style>
  <w:style w:type="character" w:customStyle="1" w:styleId="StronatytuowanazwaobiektuZnak">
    <w:name w:val="Strona tytułowa_nazwa obiektu Znak"/>
    <w:link w:val="Stronatytuowanazwaobiektu"/>
    <w:rsid w:val="001831A3"/>
    <w:rPr>
      <w:rFonts w:ascii="Arial" w:eastAsia="Arial" w:hAnsi="Arial"/>
      <w:b/>
      <w:bCs/>
      <w:color w:val="000000"/>
      <w:sz w:val="28"/>
      <w:szCs w:val="28"/>
    </w:rPr>
  </w:style>
  <w:style w:type="paragraph" w:customStyle="1" w:styleId="Stronatytuowanumertomu">
    <w:name w:val="Strona tytułowa_numer tomu"/>
    <w:basedOn w:val="Normalny"/>
    <w:link w:val="StronatytuowanumertomuZnak"/>
    <w:rsid w:val="001831A3"/>
    <w:pPr>
      <w:autoSpaceDE w:val="0"/>
      <w:autoSpaceDN w:val="0"/>
      <w:adjustRightInd w:val="0"/>
      <w:spacing w:after="0" w:line="288" w:lineRule="auto"/>
      <w:jc w:val="center"/>
      <w:textAlignment w:val="center"/>
    </w:pPr>
    <w:rPr>
      <w:rFonts w:ascii="Arial" w:eastAsia="Arial" w:hAnsi="Arial"/>
      <w:b/>
      <w:bCs/>
      <w:color w:val="000000"/>
      <w:sz w:val="30"/>
      <w:szCs w:val="30"/>
      <w:lang w:eastAsia="pl-PL"/>
    </w:rPr>
  </w:style>
  <w:style w:type="character" w:customStyle="1" w:styleId="StronatytuowanumertomuZnak">
    <w:name w:val="Strona tytułowa_numer tomu Znak"/>
    <w:link w:val="Stronatytuowanumertomu"/>
    <w:rsid w:val="001831A3"/>
    <w:rPr>
      <w:rFonts w:ascii="Arial" w:eastAsia="Arial" w:hAnsi="Arial"/>
      <w:b/>
      <w:bCs/>
      <w:color w:val="000000"/>
      <w:sz w:val="30"/>
      <w:szCs w:val="30"/>
    </w:rPr>
  </w:style>
  <w:style w:type="paragraph" w:customStyle="1" w:styleId="Stronatytuowanazwabrany">
    <w:name w:val="Strona tytułowa_nazwa branży"/>
    <w:basedOn w:val="Normalny"/>
    <w:link w:val="StronatytuowanazwabranyZnak"/>
    <w:rsid w:val="001831A3"/>
    <w:pPr>
      <w:autoSpaceDE w:val="0"/>
      <w:autoSpaceDN w:val="0"/>
      <w:adjustRightInd w:val="0"/>
      <w:spacing w:after="0" w:line="288" w:lineRule="auto"/>
      <w:jc w:val="center"/>
      <w:textAlignment w:val="center"/>
    </w:pPr>
    <w:rPr>
      <w:rFonts w:ascii="Arial" w:eastAsia="Arial" w:hAnsi="Arial"/>
      <w:b/>
      <w:bCs/>
      <w:i/>
      <w:iCs/>
      <w:color w:val="000000"/>
      <w:sz w:val="30"/>
      <w:szCs w:val="30"/>
      <w:lang w:eastAsia="pl-PL"/>
    </w:rPr>
  </w:style>
  <w:style w:type="character" w:customStyle="1" w:styleId="StronatytuowanazwabranyZnak">
    <w:name w:val="Strona tytułowa_nazwa branży Znak"/>
    <w:link w:val="Stronatytuowanazwabrany"/>
    <w:rsid w:val="001831A3"/>
    <w:rPr>
      <w:rFonts w:ascii="Arial" w:eastAsia="Arial" w:hAnsi="Arial"/>
      <w:b/>
      <w:bCs/>
      <w:i/>
      <w:iCs/>
      <w:color w:val="000000"/>
      <w:sz w:val="30"/>
      <w:szCs w:val="30"/>
    </w:rPr>
  </w:style>
  <w:style w:type="paragraph" w:customStyle="1" w:styleId="Stronatytuowainwestor">
    <w:name w:val="Strona tytułowa_inwestor"/>
    <w:aliases w:val="wykonawca,lokalizacja"/>
    <w:basedOn w:val="Normalny"/>
    <w:link w:val="StronatytuowainwestorZnak"/>
    <w:rsid w:val="001831A3"/>
    <w:pPr>
      <w:autoSpaceDE w:val="0"/>
      <w:autoSpaceDN w:val="0"/>
      <w:adjustRightInd w:val="0"/>
      <w:spacing w:after="0" w:line="288" w:lineRule="auto"/>
      <w:jc w:val="both"/>
      <w:textAlignment w:val="center"/>
    </w:pPr>
    <w:rPr>
      <w:rFonts w:ascii="Arial" w:eastAsia="Arial" w:hAnsi="Arial"/>
      <w:b/>
      <w:bCs/>
      <w:color w:val="003380"/>
      <w:sz w:val="20"/>
      <w:szCs w:val="20"/>
      <w:lang w:eastAsia="pl-PL"/>
    </w:rPr>
  </w:style>
  <w:style w:type="character" w:customStyle="1" w:styleId="StronatytuowainwestorZnak">
    <w:name w:val="Strona tytułowa_inwestor Znak"/>
    <w:aliases w:val="wykonawca Znak,lokalizacja Znak"/>
    <w:link w:val="Stronatytuowainwestor"/>
    <w:rsid w:val="001831A3"/>
    <w:rPr>
      <w:rFonts w:ascii="Arial" w:eastAsia="Arial" w:hAnsi="Arial"/>
      <w:b/>
      <w:bCs/>
      <w:color w:val="003380"/>
    </w:rPr>
  </w:style>
  <w:style w:type="paragraph" w:customStyle="1" w:styleId="Stronatytuowanazwainwestora">
    <w:name w:val="Strona tytułowa_nazwa inwestora"/>
    <w:aliases w:val="wykonawcy,lokalizacji"/>
    <w:basedOn w:val="Normalny"/>
    <w:link w:val="StronatytuowanazwainwestoraZnak"/>
    <w:rsid w:val="001831A3"/>
    <w:pPr>
      <w:autoSpaceDE w:val="0"/>
      <w:autoSpaceDN w:val="0"/>
      <w:adjustRightInd w:val="0"/>
      <w:spacing w:after="0" w:line="288" w:lineRule="auto"/>
      <w:jc w:val="both"/>
      <w:textAlignment w:val="center"/>
    </w:pPr>
    <w:rPr>
      <w:rFonts w:ascii="Arial" w:eastAsia="Arial" w:hAnsi="Arial"/>
      <w:b/>
      <w:color w:val="000000"/>
      <w:sz w:val="20"/>
      <w:szCs w:val="20"/>
      <w:lang w:eastAsia="pl-PL"/>
    </w:rPr>
  </w:style>
  <w:style w:type="character" w:customStyle="1" w:styleId="StronatytuowanazwainwestoraZnak">
    <w:name w:val="Strona tytułowa_nazwa inwestora Znak"/>
    <w:aliases w:val="wykonawcy Znak,lokalizacji Znak"/>
    <w:link w:val="Stronatytuowanazwainwestora"/>
    <w:rsid w:val="001831A3"/>
    <w:rPr>
      <w:rFonts w:ascii="Arial" w:eastAsia="Arial" w:hAnsi="Arial"/>
      <w:b/>
      <w:color w:val="000000"/>
    </w:rPr>
  </w:style>
  <w:style w:type="paragraph" w:customStyle="1" w:styleId="Stronatytuowanumeregzemplarza">
    <w:name w:val="Strona tytułowa_numer egzemplarza"/>
    <w:basedOn w:val="Normalny"/>
    <w:link w:val="StronatytuowanumeregzemplarzaZnak"/>
    <w:rsid w:val="001831A3"/>
    <w:pPr>
      <w:autoSpaceDE w:val="0"/>
      <w:autoSpaceDN w:val="0"/>
      <w:adjustRightInd w:val="0"/>
      <w:spacing w:after="0" w:line="288" w:lineRule="auto"/>
      <w:jc w:val="both"/>
      <w:textAlignment w:val="center"/>
    </w:pPr>
    <w:rPr>
      <w:rFonts w:ascii="Arial" w:eastAsia="Arial" w:hAnsi="Arial"/>
      <w:color w:val="000000"/>
      <w:sz w:val="18"/>
      <w:szCs w:val="18"/>
      <w:lang w:eastAsia="pl-PL"/>
    </w:rPr>
  </w:style>
  <w:style w:type="character" w:customStyle="1" w:styleId="StronatytuowanumeregzemplarzaZnak">
    <w:name w:val="Strona tytułowa_numer egzemplarza Znak"/>
    <w:link w:val="Stronatytuowanumeregzemplarza"/>
    <w:rsid w:val="001831A3"/>
    <w:rPr>
      <w:rFonts w:ascii="Arial" w:eastAsia="Arial" w:hAnsi="Arial"/>
      <w:color w:val="000000"/>
      <w:sz w:val="18"/>
      <w:szCs w:val="18"/>
    </w:rPr>
  </w:style>
  <w:style w:type="paragraph" w:customStyle="1" w:styleId="Stronatytuowanumerdokumentacji">
    <w:name w:val="Strona tytułowa_numer dokumentacji"/>
    <w:basedOn w:val="Normalny"/>
    <w:link w:val="StronatytuowanumerdokumentacjiZnak"/>
    <w:rsid w:val="001831A3"/>
    <w:pPr>
      <w:autoSpaceDE w:val="0"/>
      <w:autoSpaceDN w:val="0"/>
      <w:adjustRightInd w:val="0"/>
      <w:spacing w:after="0" w:line="288" w:lineRule="auto"/>
      <w:jc w:val="both"/>
      <w:textAlignment w:val="center"/>
    </w:pPr>
    <w:rPr>
      <w:rFonts w:ascii="Arial" w:eastAsia="Arial" w:hAnsi="Arial"/>
      <w:color w:val="000000"/>
      <w:sz w:val="20"/>
      <w:szCs w:val="20"/>
      <w:lang w:eastAsia="pl-PL"/>
    </w:rPr>
  </w:style>
  <w:style w:type="character" w:customStyle="1" w:styleId="StronatytuowanumerdokumentacjiZnak">
    <w:name w:val="Strona tytułowa_numer dokumentacji Znak"/>
    <w:link w:val="Stronatytuowanumerdokumentacji"/>
    <w:rsid w:val="001831A3"/>
    <w:rPr>
      <w:rFonts w:ascii="Arial" w:eastAsia="Arial" w:hAnsi="Arial"/>
      <w:color w:val="000000"/>
    </w:rPr>
  </w:style>
  <w:style w:type="character" w:styleId="Odwoanieintensywne">
    <w:name w:val="Intense Reference"/>
    <w:uiPriority w:val="32"/>
    <w:rsid w:val="001831A3"/>
    <w:rPr>
      <w:b/>
      <w:bCs/>
      <w:smallCaps/>
      <w:color w:val="D9DADB"/>
      <w:spacing w:val="5"/>
      <w:u w:val="single"/>
    </w:rPr>
  </w:style>
  <w:style w:type="paragraph" w:customStyle="1" w:styleId="Stronazpodpisamitytudokumentacji">
    <w:name w:val="Strona z podpisami_tytuł dokumentacji"/>
    <w:link w:val="StronazpodpisamitytudokumentacjiZnak"/>
    <w:rsid w:val="001831A3"/>
    <w:pPr>
      <w:spacing w:after="200" w:line="276" w:lineRule="auto"/>
      <w:jc w:val="center"/>
    </w:pPr>
    <w:rPr>
      <w:rFonts w:ascii="Arial" w:eastAsia="Arial" w:hAnsi="Arial"/>
      <w:b/>
      <w:bCs/>
      <w:caps/>
      <w:color w:val="000000"/>
      <w:sz w:val="40"/>
      <w:szCs w:val="40"/>
    </w:rPr>
  </w:style>
  <w:style w:type="character" w:customStyle="1" w:styleId="StronazpodpisamitytudokumentacjiZnak">
    <w:name w:val="Strona z podpisami_tytuł dokumentacji Znak"/>
    <w:link w:val="Stronazpodpisamitytudokumentacji"/>
    <w:rsid w:val="001831A3"/>
    <w:rPr>
      <w:rFonts w:ascii="Arial" w:eastAsia="Arial" w:hAnsi="Arial"/>
      <w:b/>
      <w:bCs/>
      <w:caps/>
      <w:color w:val="000000"/>
      <w:sz w:val="40"/>
      <w:szCs w:val="40"/>
    </w:rPr>
  </w:style>
  <w:style w:type="paragraph" w:customStyle="1" w:styleId="Stronazpodpisaminazwazadania">
    <w:name w:val="Strona z podpisami_nazwa zadania"/>
    <w:link w:val="StronazpodpisaminazwazadaniaZnak"/>
    <w:rsid w:val="001831A3"/>
    <w:pPr>
      <w:spacing w:after="200" w:line="276" w:lineRule="auto"/>
      <w:jc w:val="center"/>
    </w:pPr>
    <w:rPr>
      <w:rFonts w:ascii="Arial" w:eastAsia="Arial" w:hAnsi="Arial"/>
      <w:color w:val="000000"/>
      <w:sz w:val="30"/>
      <w:szCs w:val="30"/>
    </w:rPr>
  </w:style>
  <w:style w:type="character" w:customStyle="1" w:styleId="StronazpodpisaminazwazadaniaZnak">
    <w:name w:val="Strona z podpisami_nazwa zadania Znak"/>
    <w:link w:val="Stronazpodpisaminazwazadania"/>
    <w:rsid w:val="001831A3"/>
    <w:rPr>
      <w:rFonts w:ascii="Arial" w:eastAsia="Arial" w:hAnsi="Arial"/>
      <w:color w:val="000000"/>
      <w:sz w:val="30"/>
      <w:szCs w:val="30"/>
    </w:rPr>
  </w:style>
  <w:style w:type="paragraph" w:customStyle="1" w:styleId="Stronazpodpisaminagwekwtabeli">
    <w:name w:val="Strona z podpisami_nagłówek w tabeli"/>
    <w:basedOn w:val="Normalny"/>
    <w:link w:val="StronazpodpisaminagwekwtabeliZnak"/>
    <w:rsid w:val="001831A3"/>
    <w:pPr>
      <w:autoSpaceDE w:val="0"/>
      <w:autoSpaceDN w:val="0"/>
      <w:adjustRightInd w:val="0"/>
      <w:spacing w:after="0" w:line="288" w:lineRule="auto"/>
      <w:jc w:val="center"/>
      <w:textAlignment w:val="center"/>
    </w:pPr>
    <w:rPr>
      <w:rFonts w:ascii="Arial" w:eastAsia="Arial" w:hAnsi="Arial"/>
      <w:b/>
      <w:bCs/>
      <w:color w:val="000000"/>
      <w:sz w:val="24"/>
      <w:szCs w:val="24"/>
      <w:lang w:eastAsia="pl-PL"/>
    </w:rPr>
  </w:style>
  <w:style w:type="paragraph" w:customStyle="1" w:styleId="Stronazpodpisamizawartotabeli">
    <w:name w:val="Strona z podpisami_zawartość tabeli"/>
    <w:basedOn w:val="Normalny"/>
    <w:link w:val="StronazpodpisamizawartotabeliZnak"/>
    <w:rsid w:val="001831A3"/>
    <w:pPr>
      <w:autoSpaceDE w:val="0"/>
      <w:autoSpaceDN w:val="0"/>
      <w:adjustRightInd w:val="0"/>
      <w:spacing w:after="0" w:line="288" w:lineRule="auto"/>
      <w:ind w:left="283"/>
      <w:jc w:val="both"/>
      <w:textAlignment w:val="center"/>
    </w:pPr>
    <w:rPr>
      <w:rFonts w:ascii="Arial" w:eastAsia="Arial" w:hAnsi="Arial"/>
      <w:color w:val="000000"/>
      <w:sz w:val="24"/>
      <w:szCs w:val="24"/>
      <w:lang w:eastAsia="pl-PL"/>
    </w:rPr>
  </w:style>
  <w:style w:type="character" w:customStyle="1" w:styleId="StronazpodpisaminagwekwtabeliZnak">
    <w:name w:val="Strona z podpisami_nagłówek w tabeli Znak"/>
    <w:link w:val="Stronazpodpisaminagwekwtabeli"/>
    <w:rsid w:val="001831A3"/>
    <w:rPr>
      <w:rFonts w:ascii="Arial" w:eastAsia="Arial" w:hAnsi="Arial"/>
      <w:b/>
      <w:bCs/>
      <w:color w:val="000000"/>
      <w:sz w:val="24"/>
      <w:szCs w:val="24"/>
    </w:rPr>
  </w:style>
  <w:style w:type="character" w:customStyle="1" w:styleId="StronazpodpisamizawartotabeliZnak">
    <w:name w:val="Strona z podpisami_zawartość tabeli Znak"/>
    <w:link w:val="Stronazpodpisamizawartotabeli"/>
    <w:rsid w:val="001831A3"/>
    <w:rPr>
      <w:rFonts w:ascii="Arial" w:eastAsia="Arial" w:hAnsi="Arial"/>
      <w:color w:val="000000"/>
      <w:sz w:val="24"/>
      <w:szCs w:val="24"/>
    </w:rPr>
  </w:style>
  <w:style w:type="paragraph" w:customStyle="1" w:styleId="Spiszawartocinagwek">
    <w:name w:val="Spis zawartości_nagłówek"/>
    <w:basedOn w:val="Normalny"/>
    <w:link w:val="SpiszawartocinagwekZnak"/>
    <w:rsid w:val="001831A3"/>
    <w:pPr>
      <w:spacing w:after="360" w:line="276" w:lineRule="auto"/>
      <w:jc w:val="both"/>
    </w:pPr>
    <w:rPr>
      <w:rFonts w:ascii="Arial" w:eastAsia="Arial" w:hAnsi="Arial"/>
      <w:b/>
      <w:caps/>
      <w:sz w:val="32"/>
      <w:szCs w:val="32"/>
      <w:lang w:eastAsia="pl-PL"/>
    </w:rPr>
  </w:style>
  <w:style w:type="paragraph" w:customStyle="1" w:styleId="Spiszawartocipoziom1">
    <w:name w:val="Spis zawartości_poziom1"/>
    <w:basedOn w:val="Normalny"/>
    <w:link w:val="Spiszawartocipoziom1Znak"/>
    <w:rsid w:val="001831A3"/>
    <w:pPr>
      <w:spacing w:after="200" w:line="276" w:lineRule="auto"/>
      <w:jc w:val="both"/>
    </w:pPr>
    <w:rPr>
      <w:rFonts w:ascii="Arial" w:eastAsia="Arial" w:hAnsi="Arial"/>
      <w:b/>
      <w:sz w:val="24"/>
      <w:szCs w:val="26"/>
      <w:lang w:eastAsia="pl-PL"/>
    </w:rPr>
  </w:style>
  <w:style w:type="character" w:customStyle="1" w:styleId="SpiszawartocinagwekZnak">
    <w:name w:val="Spis zawartości_nagłówek Znak"/>
    <w:link w:val="Spiszawartocinagwek"/>
    <w:rsid w:val="001831A3"/>
    <w:rPr>
      <w:rFonts w:ascii="Arial" w:eastAsia="Arial" w:hAnsi="Arial"/>
      <w:b/>
      <w:caps/>
      <w:sz w:val="32"/>
      <w:szCs w:val="32"/>
    </w:rPr>
  </w:style>
  <w:style w:type="paragraph" w:customStyle="1" w:styleId="Spiszawartocipoziom2i3">
    <w:name w:val="Spis zawartości_poziom 2 i 3"/>
    <w:basedOn w:val="Normalny"/>
    <w:link w:val="Spiszawartocipoziom2i3Znak"/>
    <w:rsid w:val="001831A3"/>
    <w:pPr>
      <w:spacing w:after="200" w:line="276" w:lineRule="auto"/>
      <w:jc w:val="both"/>
    </w:pPr>
    <w:rPr>
      <w:rFonts w:ascii="Arial" w:eastAsia="Arial" w:hAnsi="Arial"/>
      <w:sz w:val="20"/>
      <w:szCs w:val="20"/>
      <w:lang w:eastAsia="pl-PL"/>
    </w:rPr>
  </w:style>
  <w:style w:type="character" w:customStyle="1" w:styleId="Spiszawartocipoziom1Znak">
    <w:name w:val="Spis zawartości_poziom1 Znak"/>
    <w:link w:val="Spiszawartocipoziom1"/>
    <w:rsid w:val="001831A3"/>
    <w:rPr>
      <w:rFonts w:ascii="Arial" w:eastAsia="Arial" w:hAnsi="Arial"/>
      <w:b/>
      <w:sz w:val="24"/>
      <w:szCs w:val="26"/>
    </w:rPr>
  </w:style>
  <w:style w:type="character" w:customStyle="1" w:styleId="Spiszawartocipoziom2i3Znak">
    <w:name w:val="Spis zawartości_poziom 2 i 3 Znak"/>
    <w:link w:val="Spiszawartocipoziom2i3"/>
    <w:rsid w:val="001831A3"/>
    <w:rPr>
      <w:rFonts w:ascii="Arial" w:eastAsia="Arial" w:hAnsi="Arial"/>
    </w:rPr>
  </w:style>
  <w:style w:type="paragraph" w:customStyle="1" w:styleId="Nagwekwykazurysunkwizacznikw">
    <w:name w:val="Nagłówek wykazu rysunków i załączników"/>
    <w:basedOn w:val="Normalny"/>
    <w:link w:val="NagwekwykazurysunkwizacznikwZnak"/>
    <w:rsid w:val="001831A3"/>
    <w:pPr>
      <w:spacing w:after="360" w:line="276" w:lineRule="auto"/>
      <w:jc w:val="both"/>
    </w:pPr>
    <w:rPr>
      <w:rFonts w:ascii="Arial" w:eastAsia="Arial" w:hAnsi="Arial"/>
      <w:b/>
      <w:caps/>
      <w:sz w:val="26"/>
      <w:szCs w:val="26"/>
      <w:lang w:eastAsia="pl-PL"/>
    </w:rPr>
  </w:style>
  <w:style w:type="paragraph" w:customStyle="1" w:styleId="Wykazrysunkwizacznikwnagwektabeli">
    <w:name w:val="Wykaz rysunków i załączników_nagłówek tabeli"/>
    <w:basedOn w:val="Normalny"/>
    <w:link w:val="WykazrysunkwizacznikwnagwektabeliZnak"/>
    <w:rsid w:val="001831A3"/>
    <w:pPr>
      <w:spacing w:after="200" w:line="276" w:lineRule="auto"/>
      <w:jc w:val="center"/>
    </w:pPr>
    <w:rPr>
      <w:rFonts w:ascii="Arial" w:eastAsia="Arial" w:hAnsi="Arial"/>
      <w:b/>
      <w:caps/>
      <w:sz w:val="18"/>
      <w:szCs w:val="20"/>
      <w:lang w:eastAsia="pl-PL"/>
    </w:rPr>
  </w:style>
  <w:style w:type="character" w:customStyle="1" w:styleId="NagwekwykazurysunkwizacznikwZnak">
    <w:name w:val="Nagłówek wykazu rysunków i załączników Znak"/>
    <w:link w:val="Nagwekwykazurysunkwizacznikw"/>
    <w:rsid w:val="001831A3"/>
    <w:rPr>
      <w:rFonts w:ascii="Arial" w:eastAsia="Arial" w:hAnsi="Arial"/>
      <w:b/>
      <w:caps/>
      <w:sz w:val="26"/>
      <w:szCs w:val="26"/>
    </w:rPr>
  </w:style>
  <w:style w:type="paragraph" w:customStyle="1" w:styleId="Wykazrysunkwizacznikwzawartotabeli">
    <w:name w:val="Wykaz rysunków i załączników_zawartość tabeli"/>
    <w:basedOn w:val="Normalny"/>
    <w:link w:val="WykazrysunkwizacznikwzawartotabeliZnak"/>
    <w:rsid w:val="001831A3"/>
    <w:pPr>
      <w:spacing w:after="200" w:line="276" w:lineRule="auto"/>
      <w:jc w:val="center"/>
    </w:pPr>
    <w:rPr>
      <w:rFonts w:ascii="Arial" w:eastAsia="Arial" w:hAnsi="Arial"/>
      <w:sz w:val="18"/>
      <w:szCs w:val="20"/>
      <w:lang w:eastAsia="pl-PL"/>
    </w:rPr>
  </w:style>
  <w:style w:type="character" w:customStyle="1" w:styleId="WykazrysunkwizacznikwnagwektabeliZnak">
    <w:name w:val="Wykaz rysunków i załączników_nagłówek tabeli Znak"/>
    <w:link w:val="Wykazrysunkwizacznikwnagwektabeli"/>
    <w:rsid w:val="001831A3"/>
    <w:rPr>
      <w:rFonts w:ascii="Arial" w:eastAsia="Arial" w:hAnsi="Arial"/>
      <w:b/>
      <w:caps/>
      <w:sz w:val="18"/>
    </w:rPr>
  </w:style>
  <w:style w:type="character" w:customStyle="1" w:styleId="WykazrysunkwizacznikwzawartotabeliZnak">
    <w:name w:val="Wykaz rysunków i załączników_zawartość tabeli Znak"/>
    <w:link w:val="Wykazrysunkwizacznikwzawartotabeli"/>
    <w:rsid w:val="001831A3"/>
    <w:rPr>
      <w:rFonts w:ascii="Arial" w:eastAsia="Arial" w:hAnsi="Arial"/>
      <w:sz w:val="18"/>
    </w:rPr>
  </w:style>
  <w:style w:type="paragraph" w:customStyle="1" w:styleId="Wykazzacznikw">
    <w:name w:val="Wykaz załączników"/>
    <w:basedOn w:val="Normalny"/>
    <w:link w:val="WykazzacznikwZnak"/>
    <w:rsid w:val="001831A3"/>
    <w:pPr>
      <w:spacing w:after="200" w:line="276" w:lineRule="auto"/>
      <w:jc w:val="both"/>
    </w:pPr>
    <w:rPr>
      <w:rFonts w:ascii="Arial" w:eastAsia="Arial" w:hAnsi="Arial"/>
      <w:sz w:val="20"/>
      <w:szCs w:val="20"/>
      <w:lang w:eastAsia="pl-PL"/>
    </w:rPr>
  </w:style>
  <w:style w:type="character" w:customStyle="1" w:styleId="WykazzacznikwZnak">
    <w:name w:val="Wykaz załączników Znak"/>
    <w:link w:val="Wykazzacznikw"/>
    <w:rsid w:val="001831A3"/>
    <w:rPr>
      <w:rFonts w:ascii="Arial" w:eastAsia="Arial" w:hAnsi="Arial"/>
    </w:rPr>
  </w:style>
  <w:style w:type="paragraph" w:customStyle="1" w:styleId="Wykazrysunkwizacznikwnagwek">
    <w:name w:val="Wykaz rysunków i załączników_nagłówek"/>
    <w:basedOn w:val="Spiszawartocinagwek"/>
    <w:link w:val="WykazrysunkwizacznikwnagwekZnak"/>
    <w:rsid w:val="001831A3"/>
    <w:rPr>
      <w:sz w:val="26"/>
      <w:szCs w:val="26"/>
    </w:rPr>
  </w:style>
  <w:style w:type="paragraph" w:customStyle="1" w:styleId="pagina">
    <w:name w:val="pagina"/>
    <w:basedOn w:val="Nagwek"/>
    <w:link w:val="paginaZnak"/>
    <w:rsid w:val="001831A3"/>
    <w:pPr>
      <w:jc w:val="both"/>
    </w:pPr>
    <w:rPr>
      <w:rFonts w:ascii="Arial" w:eastAsia="Arial" w:hAnsi="Arial"/>
      <w:b/>
      <w:color w:val="003480"/>
      <w:sz w:val="20"/>
      <w:szCs w:val="20"/>
      <w:lang w:eastAsia="pl-PL"/>
    </w:rPr>
  </w:style>
  <w:style w:type="character" w:customStyle="1" w:styleId="WykazrysunkwizacznikwnagwekZnak">
    <w:name w:val="Wykaz rysunków i załączników_nagłówek Znak"/>
    <w:link w:val="Wykazrysunkwizacznikwnagwek"/>
    <w:rsid w:val="001831A3"/>
    <w:rPr>
      <w:rFonts w:ascii="Arial" w:eastAsia="Arial" w:hAnsi="Arial"/>
      <w:b/>
      <w:caps/>
      <w:sz w:val="26"/>
      <w:szCs w:val="26"/>
    </w:rPr>
  </w:style>
  <w:style w:type="paragraph" w:customStyle="1" w:styleId="Nrdokumentacjiwstopce">
    <w:name w:val="Nr dokumentacji w stopce"/>
    <w:basedOn w:val="Stopka"/>
    <w:link w:val="NrdokumentacjiwstopceZnak"/>
    <w:rsid w:val="001831A3"/>
    <w:pPr>
      <w:jc w:val="both"/>
    </w:pPr>
    <w:rPr>
      <w:rFonts w:ascii="Arial" w:eastAsia="Arial" w:hAnsi="Arial"/>
      <w:szCs w:val="16"/>
      <w:lang w:eastAsia="pl-PL"/>
    </w:rPr>
  </w:style>
  <w:style w:type="character" w:customStyle="1" w:styleId="paginaZnak">
    <w:name w:val="pagina Znak"/>
    <w:link w:val="pagina"/>
    <w:rsid w:val="001831A3"/>
    <w:rPr>
      <w:rFonts w:ascii="Arial" w:eastAsia="Arial" w:hAnsi="Arial"/>
      <w:b/>
      <w:color w:val="003480"/>
    </w:rPr>
  </w:style>
  <w:style w:type="paragraph" w:customStyle="1" w:styleId="Numerstronywstopce">
    <w:name w:val="Numer strony w stopce"/>
    <w:basedOn w:val="Stopka"/>
    <w:link w:val="NumerstronywstopceZnak"/>
    <w:rsid w:val="001831A3"/>
    <w:pPr>
      <w:jc w:val="both"/>
    </w:pPr>
    <w:rPr>
      <w:rFonts w:ascii="Arial" w:eastAsia="Arial" w:hAnsi="Arial"/>
      <w:b/>
      <w:sz w:val="18"/>
      <w:szCs w:val="20"/>
      <w:lang w:eastAsia="pl-PL"/>
    </w:rPr>
  </w:style>
  <w:style w:type="character" w:customStyle="1" w:styleId="NrdokumentacjiwstopceZnak">
    <w:name w:val="Nr dokumentacji w stopce Znak"/>
    <w:link w:val="Nrdokumentacjiwstopce"/>
    <w:rsid w:val="001831A3"/>
    <w:rPr>
      <w:rFonts w:ascii="Arial" w:eastAsia="Arial" w:hAnsi="Arial"/>
      <w:sz w:val="16"/>
      <w:szCs w:val="16"/>
    </w:rPr>
  </w:style>
  <w:style w:type="paragraph" w:customStyle="1" w:styleId="Stronaprojektunagwek2">
    <w:name w:val="Strona projektu_nagłówek2"/>
    <w:basedOn w:val="Akapitzlist"/>
    <w:link w:val="Stronaprojektunagwek2Znak"/>
    <w:rsid w:val="001831A3"/>
    <w:pPr>
      <w:numPr>
        <w:numId w:val="15"/>
      </w:numPr>
      <w:spacing w:after="200" w:line="276" w:lineRule="auto"/>
      <w:ind w:left="397" w:hanging="397"/>
      <w:jc w:val="both"/>
    </w:pPr>
    <w:rPr>
      <w:rFonts w:ascii="Arial" w:eastAsia="Arial" w:hAnsi="Arial"/>
      <w:b/>
      <w:sz w:val="24"/>
      <w:szCs w:val="20"/>
      <w:lang w:eastAsia="pl-PL"/>
    </w:rPr>
  </w:style>
  <w:style w:type="character" w:customStyle="1" w:styleId="NumerstronywstopceZnak">
    <w:name w:val="Numer strony w stopce Znak"/>
    <w:link w:val="Numerstronywstopce"/>
    <w:rsid w:val="001831A3"/>
    <w:rPr>
      <w:rFonts w:ascii="Arial" w:eastAsia="Arial" w:hAnsi="Arial"/>
      <w:b/>
      <w:sz w:val="18"/>
    </w:rPr>
  </w:style>
  <w:style w:type="paragraph" w:customStyle="1" w:styleId="Stronaprojektu">
    <w:name w:val="Strona projektu"/>
    <w:basedOn w:val="Akapitzlist"/>
    <w:link w:val="StronaprojektuZnak"/>
    <w:rsid w:val="001831A3"/>
    <w:pPr>
      <w:numPr>
        <w:ilvl w:val="1"/>
        <w:numId w:val="15"/>
      </w:numPr>
      <w:spacing w:after="200" w:line="276" w:lineRule="auto"/>
      <w:ind w:left="1021" w:hanging="624"/>
      <w:jc w:val="both"/>
    </w:pPr>
    <w:rPr>
      <w:rFonts w:ascii="Arial" w:eastAsia="Arial" w:hAnsi="Arial"/>
      <w:b/>
      <w:sz w:val="20"/>
      <w:szCs w:val="20"/>
      <w:lang w:eastAsia="pl-PL"/>
    </w:rPr>
  </w:style>
  <w:style w:type="character" w:customStyle="1" w:styleId="Stronaprojektunagwek2Znak">
    <w:name w:val="Strona projektu_nagłówek2 Znak"/>
    <w:link w:val="Stronaprojektunagwek2"/>
    <w:rsid w:val="001831A3"/>
    <w:rPr>
      <w:rFonts w:ascii="Arial" w:eastAsia="Arial" w:hAnsi="Arial"/>
      <w:b/>
      <w:sz w:val="24"/>
    </w:rPr>
  </w:style>
  <w:style w:type="paragraph" w:customStyle="1" w:styleId="Nagwek3poziom">
    <w:name w:val="Nagłówek_3_poziom"/>
    <w:basedOn w:val="Akapitzlist"/>
    <w:link w:val="Nagwek3poziomZnak"/>
    <w:rsid w:val="001831A3"/>
    <w:pPr>
      <w:numPr>
        <w:ilvl w:val="2"/>
        <w:numId w:val="15"/>
      </w:numPr>
      <w:spacing w:after="200" w:line="276" w:lineRule="auto"/>
      <w:ind w:left="1758" w:hanging="737"/>
      <w:jc w:val="both"/>
    </w:pPr>
    <w:rPr>
      <w:rFonts w:ascii="Arial" w:eastAsia="Arial" w:hAnsi="Arial"/>
      <w:b/>
      <w:sz w:val="20"/>
      <w:szCs w:val="20"/>
      <w:lang w:eastAsia="pl-PL"/>
    </w:rPr>
  </w:style>
  <w:style w:type="character" w:customStyle="1" w:styleId="StronaprojektuZnak">
    <w:name w:val="Strona projektu Znak"/>
    <w:link w:val="Stronaprojektu"/>
    <w:rsid w:val="001831A3"/>
    <w:rPr>
      <w:rFonts w:ascii="Arial" w:eastAsia="Arial" w:hAnsi="Arial"/>
      <w:b/>
    </w:rPr>
  </w:style>
  <w:style w:type="character" w:customStyle="1" w:styleId="Nagwek3poziomZnak">
    <w:name w:val="Nagłówek_3_poziom Znak"/>
    <w:link w:val="Nagwek3poziom"/>
    <w:rsid w:val="001831A3"/>
    <w:rPr>
      <w:rFonts w:ascii="Arial" w:eastAsia="Arial" w:hAnsi="Arial"/>
      <w:b/>
    </w:rPr>
  </w:style>
  <w:style w:type="paragraph" w:customStyle="1" w:styleId="Stronaprojektunagwek1">
    <w:name w:val="Strona projektu_nagłówek1"/>
    <w:next w:val="Normalny"/>
    <w:link w:val="Stronaprojektunagwek1Znak"/>
    <w:rsid w:val="001831A3"/>
    <w:pPr>
      <w:numPr>
        <w:numId w:val="16"/>
      </w:numPr>
      <w:spacing w:after="200" w:line="276" w:lineRule="auto"/>
      <w:ind w:left="360"/>
    </w:pPr>
    <w:rPr>
      <w:rFonts w:ascii="Arial" w:eastAsia="Arial" w:hAnsi="Arial"/>
      <w:b/>
      <w:sz w:val="28"/>
    </w:rPr>
  </w:style>
  <w:style w:type="character" w:customStyle="1" w:styleId="Stronaprojektunagwek1Znak">
    <w:name w:val="Strona projektu_nagłówek1 Znak"/>
    <w:link w:val="Stronaprojektunagwek1"/>
    <w:rsid w:val="001831A3"/>
    <w:rPr>
      <w:rFonts w:ascii="Arial" w:eastAsia="Arial" w:hAnsi="Arial"/>
      <w:b/>
      <w:sz w:val="28"/>
    </w:rPr>
  </w:style>
  <w:style w:type="table" w:customStyle="1" w:styleId="Tabelka2">
    <w:name w:val="Tabelka_2"/>
    <w:basedOn w:val="Standardowy"/>
    <w:uiPriority w:val="99"/>
    <w:rsid w:val="001831A3"/>
    <w:pPr>
      <w:jc w:val="center"/>
    </w:pPr>
    <w:rPr>
      <w:rFonts w:ascii="Arial" w:eastAsia="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
    <w:tcPr>
      <w:vAlign w:val="center"/>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DBDBE"/>
      </w:tcPr>
    </w:tblStylePr>
    <w:tblStylePr w:type="firstCol">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DBDBE"/>
        <w:vAlign w:val="center"/>
      </w:tcPr>
    </w:tblStylePr>
  </w:style>
  <w:style w:type="table" w:customStyle="1" w:styleId="Tabelka1">
    <w:name w:val="Tabelka_1"/>
    <w:basedOn w:val="Standardowy"/>
    <w:uiPriority w:val="99"/>
    <w:rsid w:val="001831A3"/>
    <w:pPr>
      <w:jc w:val="center"/>
    </w:pPr>
    <w:rPr>
      <w:rFonts w:ascii="Arial" w:eastAsia="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DBDBE"/>
        <w:vAlign w:val="center"/>
      </w:tcPr>
    </w:tblStylePr>
    <w:tblStylePr w:type="firstCol">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style>
  <w:style w:type="table" w:customStyle="1" w:styleId="Jasnecieniowanie1">
    <w:name w:val="Jasne cieniowanie1"/>
    <w:basedOn w:val="Standardowy"/>
    <w:uiPriority w:val="60"/>
    <w:rsid w:val="001831A3"/>
    <w:rPr>
      <w:rFonts w:ascii="Arial" w:eastAsia="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unktor1">
    <w:name w:val="Punktor 1"/>
    <w:basedOn w:val="Akapitzlist"/>
    <w:link w:val="Punktor1Znak"/>
    <w:rsid w:val="001831A3"/>
    <w:pPr>
      <w:spacing w:after="0" w:line="360" w:lineRule="auto"/>
      <w:ind w:left="0"/>
      <w:jc w:val="both"/>
    </w:pPr>
    <w:rPr>
      <w:rFonts w:ascii="Arial" w:eastAsia="Arial" w:hAnsi="Arial"/>
      <w:noProof/>
      <w:sz w:val="20"/>
      <w:szCs w:val="20"/>
      <w:lang w:eastAsia="pl-PL"/>
    </w:rPr>
  </w:style>
  <w:style w:type="paragraph" w:customStyle="1" w:styleId="Punktor2">
    <w:name w:val="Punktor 2"/>
    <w:basedOn w:val="Akapitzlist"/>
    <w:link w:val="Punktor2Znak"/>
    <w:rsid w:val="001831A3"/>
    <w:pPr>
      <w:spacing w:after="0" w:line="360" w:lineRule="auto"/>
      <w:ind w:left="0"/>
      <w:jc w:val="both"/>
    </w:pPr>
    <w:rPr>
      <w:rFonts w:ascii="Arial" w:eastAsia="Arial" w:hAnsi="Arial"/>
      <w:noProof/>
      <w:sz w:val="20"/>
      <w:szCs w:val="20"/>
      <w:lang w:eastAsia="pl-PL"/>
    </w:rPr>
  </w:style>
  <w:style w:type="character" w:customStyle="1" w:styleId="Punktor1Znak">
    <w:name w:val="Punktor 1 Znak"/>
    <w:link w:val="Punktor1"/>
    <w:rsid w:val="001831A3"/>
    <w:rPr>
      <w:rFonts w:ascii="Arial" w:eastAsia="Arial" w:hAnsi="Arial"/>
      <w:noProof/>
    </w:rPr>
  </w:style>
  <w:style w:type="paragraph" w:customStyle="1" w:styleId="Punktor3">
    <w:name w:val="Punktor 3"/>
    <w:basedOn w:val="Akapitzlist"/>
    <w:link w:val="Punktor3Znak"/>
    <w:rsid w:val="001831A3"/>
    <w:pPr>
      <w:spacing w:after="0" w:line="360" w:lineRule="auto"/>
      <w:ind w:left="0"/>
      <w:jc w:val="both"/>
    </w:pPr>
    <w:rPr>
      <w:rFonts w:ascii="Arial" w:eastAsia="Arial" w:hAnsi="Arial"/>
      <w:sz w:val="20"/>
      <w:szCs w:val="20"/>
      <w:lang w:eastAsia="pl-PL"/>
    </w:rPr>
  </w:style>
  <w:style w:type="character" w:customStyle="1" w:styleId="Punktor2Znak">
    <w:name w:val="Punktor 2 Znak"/>
    <w:link w:val="Punktor2"/>
    <w:rsid w:val="001831A3"/>
    <w:rPr>
      <w:rFonts w:ascii="Arial" w:eastAsia="Arial" w:hAnsi="Arial"/>
      <w:noProof/>
    </w:rPr>
  </w:style>
  <w:style w:type="paragraph" w:customStyle="1" w:styleId="Punktor4">
    <w:name w:val="Punktor 4"/>
    <w:basedOn w:val="Akapitzlist"/>
    <w:link w:val="Punktor4Znak"/>
    <w:rsid w:val="001831A3"/>
    <w:pPr>
      <w:spacing w:after="0" w:line="360" w:lineRule="auto"/>
      <w:ind w:left="0"/>
      <w:jc w:val="both"/>
    </w:pPr>
    <w:rPr>
      <w:rFonts w:ascii="Arial" w:eastAsia="Arial" w:hAnsi="Arial"/>
      <w:sz w:val="20"/>
      <w:szCs w:val="20"/>
      <w:lang w:eastAsia="pl-PL"/>
    </w:rPr>
  </w:style>
  <w:style w:type="character" w:customStyle="1" w:styleId="Punktor3Znak">
    <w:name w:val="Punktor 3 Znak"/>
    <w:link w:val="Punktor3"/>
    <w:rsid w:val="001831A3"/>
    <w:rPr>
      <w:rFonts w:ascii="Arial" w:eastAsia="Arial" w:hAnsi="Arial"/>
    </w:rPr>
  </w:style>
  <w:style w:type="character" w:customStyle="1" w:styleId="Punktor4Znak">
    <w:name w:val="Punktor 4 Znak"/>
    <w:link w:val="Punktor4"/>
    <w:rsid w:val="001831A3"/>
    <w:rPr>
      <w:rFonts w:ascii="Arial" w:eastAsia="Arial" w:hAnsi="Arial"/>
    </w:rPr>
  </w:style>
  <w:style w:type="paragraph" w:customStyle="1" w:styleId="Podpispodrysunkiem">
    <w:name w:val="Podpis pod rysunkiem"/>
    <w:basedOn w:val="Normalny"/>
    <w:next w:val="Normalny"/>
    <w:link w:val="PodpispodrysunkiemZnak"/>
    <w:rsid w:val="001831A3"/>
    <w:pPr>
      <w:numPr>
        <w:numId w:val="17"/>
      </w:numPr>
      <w:spacing w:after="200" w:line="276" w:lineRule="auto"/>
      <w:jc w:val="center"/>
    </w:pPr>
    <w:rPr>
      <w:rFonts w:ascii="Arial" w:eastAsia="Arial" w:hAnsi="Arial"/>
      <w:szCs w:val="16"/>
      <w:lang w:eastAsia="pl-PL"/>
    </w:rPr>
  </w:style>
  <w:style w:type="character" w:customStyle="1" w:styleId="PodpispodrysunkiemZnak">
    <w:name w:val="Podpis pod rysunkiem Znak"/>
    <w:link w:val="Podpispodrysunkiem"/>
    <w:rsid w:val="001831A3"/>
    <w:rPr>
      <w:rFonts w:ascii="Arial" w:eastAsia="Arial" w:hAnsi="Arial"/>
      <w:sz w:val="16"/>
      <w:szCs w:val="16"/>
    </w:rPr>
  </w:style>
  <w:style w:type="paragraph" w:customStyle="1" w:styleId="Etykietanaschemacie">
    <w:name w:val="Etykieta na schemacie"/>
    <w:basedOn w:val="Normalny"/>
    <w:link w:val="EtykietanaschemacieZnak"/>
    <w:rsid w:val="001831A3"/>
    <w:pPr>
      <w:spacing w:after="0" w:line="276" w:lineRule="auto"/>
    </w:pPr>
    <w:rPr>
      <w:rFonts w:ascii="Arial" w:eastAsia="Arial" w:hAnsi="Arial"/>
      <w:szCs w:val="16"/>
      <w:lang w:eastAsia="pl-PL"/>
    </w:rPr>
  </w:style>
  <w:style w:type="character" w:customStyle="1" w:styleId="EtykietanaschemacieZnak">
    <w:name w:val="Etykieta na schemacie Znak"/>
    <w:link w:val="Etykietanaschemacie"/>
    <w:rsid w:val="001831A3"/>
    <w:rPr>
      <w:rFonts w:ascii="Arial" w:eastAsia="Arial" w:hAnsi="Arial"/>
      <w:sz w:val="16"/>
      <w:szCs w:val="16"/>
    </w:rPr>
  </w:style>
  <w:style w:type="paragraph" w:customStyle="1" w:styleId="Nagwekspisw">
    <w:name w:val="Nagłówek spisów"/>
    <w:basedOn w:val="Normalny"/>
    <w:link w:val="NagwekspiswZnak"/>
    <w:rsid w:val="001831A3"/>
    <w:pPr>
      <w:spacing w:after="200" w:line="276" w:lineRule="auto"/>
      <w:jc w:val="both"/>
    </w:pPr>
    <w:rPr>
      <w:rFonts w:ascii="Arial" w:eastAsia="Arial" w:hAnsi="Arial"/>
      <w:b/>
      <w:sz w:val="26"/>
      <w:szCs w:val="26"/>
      <w:lang w:eastAsia="pl-PL"/>
    </w:rPr>
  </w:style>
  <w:style w:type="character" w:customStyle="1" w:styleId="NagwekspiswZnak">
    <w:name w:val="Nagłówek spisów Znak"/>
    <w:link w:val="Nagwekspisw"/>
    <w:rsid w:val="001831A3"/>
    <w:rPr>
      <w:rFonts w:ascii="Arial" w:eastAsia="Arial" w:hAnsi="Arial"/>
      <w:b/>
      <w:sz w:val="26"/>
      <w:szCs w:val="26"/>
    </w:rPr>
  </w:style>
  <w:style w:type="paragraph" w:customStyle="1" w:styleId="Numeracja1">
    <w:name w:val="Numeracja 1"/>
    <w:basedOn w:val="Akapitzlist"/>
    <w:rsid w:val="001831A3"/>
    <w:pPr>
      <w:numPr>
        <w:numId w:val="22"/>
      </w:numPr>
      <w:tabs>
        <w:tab w:val="num" w:pos="360"/>
      </w:tabs>
      <w:spacing w:after="0" w:line="360" w:lineRule="auto"/>
      <w:ind w:firstLine="0"/>
      <w:jc w:val="both"/>
    </w:pPr>
    <w:rPr>
      <w:rFonts w:ascii="Arial" w:eastAsia="Arial" w:hAnsi="Arial"/>
      <w:sz w:val="20"/>
      <w:szCs w:val="20"/>
      <w:lang w:eastAsia="pl-PL"/>
    </w:rPr>
  </w:style>
  <w:style w:type="paragraph" w:customStyle="1" w:styleId="Numeracja2">
    <w:name w:val="Numeracja 2"/>
    <w:basedOn w:val="Akapitzlist"/>
    <w:rsid w:val="001831A3"/>
    <w:pPr>
      <w:numPr>
        <w:ilvl w:val="1"/>
        <w:numId w:val="22"/>
      </w:numPr>
      <w:tabs>
        <w:tab w:val="num" w:pos="360"/>
      </w:tabs>
      <w:spacing w:after="0" w:line="360" w:lineRule="auto"/>
      <w:ind w:firstLine="0"/>
      <w:jc w:val="both"/>
    </w:pPr>
    <w:rPr>
      <w:rFonts w:ascii="Arial" w:eastAsia="Arial" w:hAnsi="Arial"/>
      <w:sz w:val="20"/>
      <w:szCs w:val="20"/>
      <w:lang w:eastAsia="pl-PL"/>
    </w:rPr>
  </w:style>
  <w:style w:type="paragraph" w:customStyle="1" w:styleId="Numeracja3">
    <w:name w:val="Numeracja 3"/>
    <w:basedOn w:val="Akapitzlist"/>
    <w:rsid w:val="001831A3"/>
    <w:pPr>
      <w:numPr>
        <w:ilvl w:val="2"/>
        <w:numId w:val="22"/>
      </w:numPr>
      <w:tabs>
        <w:tab w:val="num" w:pos="360"/>
      </w:tabs>
      <w:spacing w:after="0" w:line="360" w:lineRule="auto"/>
      <w:ind w:left="720" w:firstLine="0"/>
      <w:jc w:val="both"/>
    </w:pPr>
    <w:rPr>
      <w:rFonts w:ascii="Arial" w:eastAsia="Arial" w:hAnsi="Arial"/>
      <w:sz w:val="20"/>
      <w:szCs w:val="20"/>
      <w:lang w:eastAsia="pl-PL"/>
    </w:rPr>
  </w:style>
  <w:style w:type="paragraph" w:customStyle="1" w:styleId="Numeracja4">
    <w:name w:val="Numeracja 4"/>
    <w:basedOn w:val="Akapitzlist"/>
    <w:rsid w:val="001831A3"/>
    <w:pPr>
      <w:numPr>
        <w:ilvl w:val="3"/>
        <w:numId w:val="22"/>
      </w:numPr>
      <w:tabs>
        <w:tab w:val="num" w:pos="360"/>
      </w:tabs>
      <w:spacing w:after="0" w:line="360" w:lineRule="auto"/>
      <w:ind w:left="720" w:firstLine="0"/>
      <w:jc w:val="both"/>
    </w:pPr>
    <w:rPr>
      <w:rFonts w:ascii="Arial" w:eastAsia="Arial" w:hAnsi="Arial"/>
      <w:sz w:val="20"/>
      <w:szCs w:val="20"/>
      <w:lang w:eastAsia="pl-PL"/>
    </w:rPr>
  </w:style>
  <w:style w:type="paragraph" w:customStyle="1" w:styleId="Numeracja5">
    <w:name w:val="Numeracja 5"/>
    <w:basedOn w:val="Tekstpodstawowy"/>
    <w:next w:val="Akapitzlist"/>
    <w:rsid w:val="001831A3"/>
    <w:pPr>
      <w:numPr>
        <w:ilvl w:val="4"/>
        <w:numId w:val="22"/>
      </w:numPr>
      <w:spacing w:after="0" w:line="360" w:lineRule="auto"/>
      <w:jc w:val="both"/>
    </w:pPr>
    <w:rPr>
      <w:rFonts w:ascii="Arial" w:eastAsia="Arial" w:hAnsi="Arial"/>
      <w:sz w:val="20"/>
      <w:szCs w:val="20"/>
      <w:lang w:eastAsia="pl-PL"/>
    </w:rPr>
  </w:style>
  <w:style w:type="paragraph" w:customStyle="1" w:styleId="Podpispodtabel">
    <w:name w:val="Podpis pod tabelą"/>
    <w:next w:val="Tekstpodstawowy"/>
    <w:link w:val="PodpispodtabelZnak"/>
    <w:rsid w:val="001831A3"/>
    <w:pPr>
      <w:numPr>
        <w:numId w:val="18"/>
      </w:numPr>
      <w:spacing w:before="240" w:after="200"/>
      <w:jc w:val="center"/>
    </w:pPr>
    <w:rPr>
      <w:rFonts w:ascii="Arial" w:eastAsia="Arial" w:hAnsi="Arial"/>
      <w:sz w:val="18"/>
    </w:rPr>
  </w:style>
  <w:style w:type="character" w:customStyle="1" w:styleId="PodpispodtabelZnak">
    <w:name w:val="Podpis pod tabelą Znak"/>
    <w:link w:val="Podpispodtabel"/>
    <w:rsid w:val="001831A3"/>
    <w:rPr>
      <w:rFonts w:ascii="Arial" w:eastAsia="Arial" w:hAnsi="Arial"/>
      <w:sz w:val="18"/>
    </w:rPr>
  </w:style>
  <w:style w:type="paragraph" w:customStyle="1" w:styleId="Punktor5">
    <w:name w:val="Punktor 5"/>
    <w:basedOn w:val="Punktor4"/>
    <w:link w:val="Punktor5Znak"/>
    <w:rsid w:val="001831A3"/>
  </w:style>
  <w:style w:type="character" w:customStyle="1" w:styleId="Punktor5Znak">
    <w:name w:val="Punktor 5 Znak"/>
    <w:link w:val="Punktor5"/>
    <w:rsid w:val="001831A3"/>
    <w:rPr>
      <w:rFonts w:ascii="Arial" w:eastAsia="Arial" w:hAnsi="Arial"/>
    </w:rPr>
  </w:style>
  <w:style w:type="numbering" w:customStyle="1" w:styleId="Listanumerowanawprojekcie">
    <w:name w:val="Lista numerowana w projekcie"/>
    <w:uiPriority w:val="99"/>
    <w:rsid w:val="001831A3"/>
    <w:pPr>
      <w:numPr>
        <w:numId w:val="19"/>
      </w:numPr>
    </w:pPr>
  </w:style>
  <w:style w:type="paragraph" w:customStyle="1" w:styleId="Rysunek">
    <w:name w:val="Rysunek"/>
    <w:basedOn w:val="Normalny"/>
    <w:link w:val="RysunekZnak"/>
    <w:qFormat/>
    <w:rsid w:val="001831A3"/>
    <w:pPr>
      <w:spacing w:after="200" w:line="276" w:lineRule="auto"/>
      <w:jc w:val="center"/>
    </w:pPr>
    <w:rPr>
      <w:rFonts w:ascii="Arial" w:eastAsia="Arial" w:hAnsi="Arial"/>
      <w:noProof/>
      <w:sz w:val="20"/>
      <w:szCs w:val="20"/>
      <w:lang w:eastAsia="pl-PL"/>
    </w:rPr>
  </w:style>
  <w:style w:type="character" w:customStyle="1" w:styleId="RysunekZnak">
    <w:name w:val="Rysunek Znak"/>
    <w:link w:val="Rysunek"/>
    <w:rsid w:val="001831A3"/>
    <w:rPr>
      <w:rFonts w:ascii="Arial" w:eastAsia="Arial" w:hAnsi="Arial"/>
      <w:noProof/>
    </w:rPr>
  </w:style>
  <w:style w:type="paragraph" w:customStyle="1" w:styleId="Tekstpodstawowybezwcicia">
    <w:name w:val="Tekst podstawowy bez wcięcia"/>
    <w:basedOn w:val="Tekstpodstawowy"/>
    <w:next w:val="Tekstpodstawowy"/>
    <w:link w:val="TekstpodstawowybezwciciaZnak"/>
    <w:rsid w:val="001831A3"/>
    <w:pPr>
      <w:spacing w:after="0" w:line="360" w:lineRule="auto"/>
      <w:jc w:val="both"/>
    </w:pPr>
    <w:rPr>
      <w:rFonts w:ascii="Arial" w:eastAsia="Arial" w:hAnsi="Arial"/>
      <w:sz w:val="20"/>
      <w:szCs w:val="20"/>
      <w:lang w:eastAsia="pl-PL"/>
    </w:rPr>
  </w:style>
  <w:style w:type="character" w:customStyle="1" w:styleId="TekstpodstawowybezwciciaZnak">
    <w:name w:val="Tekst podstawowy bez wcięcia Znak"/>
    <w:link w:val="Tekstpodstawowybezwcicia"/>
    <w:rsid w:val="001831A3"/>
    <w:rPr>
      <w:rFonts w:ascii="Arial" w:eastAsia="Arial" w:hAnsi="Arial"/>
    </w:rPr>
  </w:style>
  <w:style w:type="character" w:customStyle="1" w:styleId="Wyrnienie2">
    <w:name w:val="Wyróżnienie 2"/>
    <w:uiPriority w:val="1"/>
    <w:rsid w:val="001831A3"/>
    <w:rPr>
      <w:i/>
    </w:rPr>
  </w:style>
  <w:style w:type="character" w:customStyle="1" w:styleId="Wyrnienie3">
    <w:name w:val="Wyróżnienie 3"/>
    <w:uiPriority w:val="1"/>
    <w:rsid w:val="001831A3"/>
    <w:rPr>
      <w:u w:val="single"/>
    </w:rPr>
  </w:style>
  <w:style w:type="numbering" w:customStyle="1" w:styleId="Punktorywprojekcie">
    <w:name w:val="Punktory w projekcie"/>
    <w:uiPriority w:val="99"/>
    <w:rsid w:val="001831A3"/>
    <w:pPr>
      <w:numPr>
        <w:numId w:val="20"/>
      </w:numPr>
    </w:pPr>
  </w:style>
  <w:style w:type="paragraph" w:customStyle="1" w:styleId="tekstowy">
    <w:name w:val="tekstowy"/>
    <w:basedOn w:val="Tekstpodstawowy"/>
    <w:link w:val="tekstowyZnak"/>
    <w:rsid w:val="001831A3"/>
    <w:pPr>
      <w:spacing w:after="0" w:line="360" w:lineRule="auto"/>
      <w:jc w:val="both"/>
    </w:pPr>
    <w:rPr>
      <w:rFonts w:ascii="Arial" w:eastAsia="Arial" w:hAnsi="Arial"/>
      <w:b/>
      <w:i/>
      <w:sz w:val="20"/>
      <w:szCs w:val="20"/>
      <w:lang w:eastAsia="pl-PL"/>
    </w:rPr>
  </w:style>
  <w:style w:type="character" w:customStyle="1" w:styleId="Definicjapojcia">
    <w:name w:val="Definicja pojęcia"/>
    <w:uiPriority w:val="1"/>
    <w:rsid w:val="001831A3"/>
    <w:rPr>
      <w:b/>
      <w:i/>
    </w:rPr>
  </w:style>
  <w:style w:type="character" w:customStyle="1" w:styleId="tekstowyZnak">
    <w:name w:val="tekstowy Znak"/>
    <w:link w:val="tekstowy"/>
    <w:rsid w:val="001831A3"/>
    <w:rPr>
      <w:rFonts w:ascii="Arial" w:eastAsia="Arial" w:hAnsi="Arial"/>
      <w:b/>
      <w:i/>
    </w:rPr>
  </w:style>
  <w:style w:type="character" w:customStyle="1" w:styleId="OpcjaGUI">
    <w:name w:val="Opcja GUI"/>
    <w:uiPriority w:val="1"/>
    <w:rsid w:val="001831A3"/>
    <w:rPr>
      <w:rFonts w:ascii="Courier New" w:hAnsi="Courier New"/>
      <w:i w:val="0"/>
      <w:u w:val="none"/>
    </w:rPr>
  </w:style>
  <w:style w:type="paragraph" w:customStyle="1" w:styleId="Zaczniki">
    <w:name w:val="Załączniki"/>
    <w:basedOn w:val="Normalny"/>
    <w:link w:val="ZacznikiZnak"/>
    <w:qFormat/>
    <w:rsid w:val="001831A3"/>
    <w:pPr>
      <w:numPr>
        <w:numId w:val="21"/>
      </w:numPr>
      <w:tabs>
        <w:tab w:val="left" w:pos="284"/>
        <w:tab w:val="left" w:pos="1701"/>
      </w:tabs>
      <w:spacing w:after="200" w:line="276" w:lineRule="auto"/>
      <w:ind w:left="0" w:firstLine="0"/>
      <w:jc w:val="both"/>
    </w:pPr>
    <w:rPr>
      <w:rFonts w:ascii="Arial" w:eastAsia="Arial" w:hAnsi="Arial"/>
      <w:sz w:val="20"/>
      <w:szCs w:val="20"/>
      <w:lang w:eastAsia="pl-PL"/>
    </w:rPr>
  </w:style>
  <w:style w:type="paragraph" w:customStyle="1" w:styleId="Styl2">
    <w:name w:val="Styl2"/>
    <w:basedOn w:val="Zaczniki"/>
    <w:link w:val="Styl2Znak"/>
    <w:rsid w:val="001831A3"/>
    <w:pPr>
      <w:tabs>
        <w:tab w:val="clear" w:pos="284"/>
        <w:tab w:val="left" w:pos="1560"/>
      </w:tabs>
      <w:jc w:val="left"/>
    </w:pPr>
  </w:style>
  <w:style w:type="character" w:customStyle="1" w:styleId="ZacznikiZnak">
    <w:name w:val="Załączniki Znak"/>
    <w:link w:val="Zaczniki"/>
    <w:rsid w:val="001831A3"/>
    <w:rPr>
      <w:rFonts w:ascii="Arial" w:eastAsia="Arial" w:hAnsi="Arial"/>
    </w:rPr>
  </w:style>
  <w:style w:type="character" w:customStyle="1" w:styleId="Styl2Znak">
    <w:name w:val="Styl2 Znak"/>
    <w:link w:val="Styl2"/>
    <w:rsid w:val="001831A3"/>
    <w:rPr>
      <w:rFonts w:ascii="Arial" w:eastAsia="Arial" w:hAnsi="Arial"/>
    </w:rPr>
  </w:style>
  <w:style w:type="paragraph" w:customStyle="1" w:styleId="Inspiracjawstopce">
    <w:name w:val="Inspiracja w stopce"/>
    <w:basedOn w:val="Tekstpodstawowyzwciciem"/>
    <w:link w:val="InspiracjawstopceZnak"/>
    <w:qFormat/>
    <w:rsid w:val="001831A3"/>
    <w:pPr>
      <w:spacing w:before="160" w:line="360" w:lineRule="auto"/>
      <w:ind w:firstLine="357"/>
      <w:jc w:val="center"/>
    </w:pPr>
    <w:rPr>
      <w:rFonts w:ascii="Arial" w:eastAsia="Arial" w:hAnsi="Arial"/>
      <w:noProof w:val="0"/>
      <w:color w:val="1F497D"/>
      <w:sz w:val="20"/>
      <w:szCs w:val="20"/>
    </w:rPr>
  </w:style>
  <w:style w:type="character" w:customStyle="1" w:styleId="InspiracjawstopceZnak">
    <w:name w:val="Inspiracja w stopce Znak"/>
    <w:link w:val="Inspiracjawstopce"/>
    <w:rsid w:val="001831A3"/>
    <w:rPr>
      <w:rFonts w:ascii="Arial" w:eastAsia="Arial" w:hAnsi="Arial"/>
      <w:color w:val="1F497D"/>
    </w:rPr>
  </w:style>
  <w:style w:type="paragraph" w:customStyle="1" w:styleId="HEADER1">
    <w:name w:val="HEADER1"/>
    <w:basedOn w:val="Normalny"/>
    <w:rsid w:val="001831A3"/>
    <w:pPr>
      <w:spacing w:after="141" w:line="240" w:lineRule="auto"/>
    </w:pPr>
    <w:rPr>
      <w:rFonts w:ascii="Arial" w:eastAsia="Times New Roman" w:hAnsi="Arial"/>
      <w:b/>
      <w:sz w:val="32"/>
      <w:szCs w:val="20"/>
      <w:lang w:eastAsia="pl-PL"/>
    </w:rPr>
  </w:style>
  <w:style w:type="paragraph" w:customStyle="1" w:styleId="OPIS">
    <w:name w:val="OPIS"/>
    <w:basedOn w:val="Normalny"/>
    <w:rsid w:val="001831A3"/>
    <w:pPr>
      <w:tabs>
        <w:tab w:val="left" w:pos="1134"/>
      </w:tabs>
      <w:spacing w:after="0" w:line="360" w:lineRule="auto"/>
      <w:jc w:val="both"/>
    </w:pPr>
    <w:rPr>
      <w:rFonts w:ascii="Arial" w:eastAsia="Times New Roman" w:hAnsi="Arial"/>
      <w:sz w:val="20"/>
      <w:szCs w:val="24"/>
      <w:lang w:eastAsia="pl-PL"/>
    </w:rPr>
  </w:style>
  <w:style w:type="paragraph" w:customStyle="1" w:styleId="Style4">
    <w:name w:val="Style4"/>
    <w:basedOn w:val="Normalny"/>
    <w:rsid w:val="001831A3"/>
    <w:pPr>
      <w:widowControl w:val="0"/>
      <w:autoSpaceDE w:val="0"/>
      <w:autoSpaceDN w:val="0"/>
      <w:adjustRightInd w:val="0"/>
      <w:spacing w:after="0" w:line="276" w:lineRule="exact"/>
      <w:jc w:val="both"/>
    </w:pPr>
    <w:rPr>
      <w:rFonts w:ascii="Arial" w:eastAsia="Times New Roman" w:hAnsi="Arial"/>
      <w:sz w:val="24"/>
      <w:szCs w:val="24"/>
      <w:lang w:eastAsia="pl-PL"/>
    </w:rPr>
  </w:style>
  <w:style w:type="character" w:customStyle="1" w:styleId="FontStyle30">
    <w:name w:val="Font Style30"/>
    <w:rsid w:val="001831A3"/>
    <w:rPr>
      <w:rFonts w:ascii="Arial" w:hAnsi="Arial" w:cs="Arial"/>
      <w:sz w:val="22"/>
      <w:szCs w:val="22"/>
    </w:rPr>
  </w:style>
  <w:style w:type="character" w:styleId="Wyrnieniedelikatne">
    <w:name w:val="Subtle Emphasis"/>
    <w:uiPriority w:val="19"/>
    <w:qFormat/>
    <w:rsid w:val="001831A3"/>
    <w:rPr>
      <w:i/>
      <w:iCs/>
      <w:color w:val="808080"/>
    </w:rPr>
  </w:style>
  <w:style w:type="paragraph" w:customStyle="1" w:styleId="NagwekI">
    <w:name w:val="Nagłówek I"/>
    <w:basedOn w:val="Nagwek1"/>
    <w:rsid w:val="001831A3"/>
    <w:pPr>
      <w:numPr>
        <w:ilvl w:val="1"/>
      </w:numPr>
      <w:tabs>
        <w:tab w:val="num" w:pos="360"/>
      </w:tabs>
      <w:spacing w:before="360" w:after="360" w:line="264" w:lineRule="auto"/>
      <w:ind w:left="360" w:hanging="360"/>
      <w:jc w:val="both"/>
    </w:pPr>
    <w:rPr>
      <w:rFonts w:ascii="Tahoma" w:hAnsi="Tahoma" w:cs="Arial"/>
      <w:bCs/>
      <w:iCs/>
      <w:szCs w:val="24"/>
    </w:rPr>
  </w:style>
  <w:style w:type="character" w:customStyle="1" w:styleId="apple-style-span">
    <w:name w:val="apple-style-span"/>
    <w:rsid w:val="001831A3"/>
  </w:style>
  <w:style w:type="paragraph" w:customStyle="1" w:styleId="Tekstpodstawowywcity31">
    <w:name w:val="Tekst podstawowy wcięty 31"/>
    <w:basedOn w:val="Normalny"/>
    <w:uiPriority w:val="99"/>
    <w:rsid w:val="001831A3"/>
    <w:pPr>
      <w:overflowPunct w:val="0"/>
      <w:autoSpaceDE w:val="0"/>
      <w:autoSpaceDN w:val="0"/>
      <w:adjustRightInd w:val="0"/>
      <w:spacing w:after="0" w:line="360" w:lineRule="auto"/>
      <w:ind w:left="851"/>
      <w:jc w:val="both"/>
    </w:pPr>
    <w:rPr>
      <w:rFonts w:ascii="Times New Roman" w:eastAsia="Times New Roman" w:hAnsi="Times New Roman"/>
      <w:sz w:val="24"/>
      <w:szCs w:val="20"/>
      <w:lang w:eastAsia="pl-PL"/>
    </w:rPr>
  </w:style>
  <w:style w:type="paragraph" w:customStyle="1" w:styleId="BodyText21">
    <w:name w:val="Body Text 21"/>
    <w:basedOn w:val="Normalny"/>
    <w:uiPriority w:val="99"/>
    <w:rsid w:val="001831A3"/>
    <w:pPr>
      <w:tabs>
        <w:tab w:val="left" w:pos="993"/>
      </w:tabs>
      <w:overflowPunct w:val="0"/>
      <w:autoSpaceDE w:val="0"/>
      <w:autoSpaceDN w:val="0"/>
      <w:adjustRightInd w:val="0"/>
      <w:spacing w:after="0" w:line="360" w:lineRule="auto"/>
      <w:ind w:left="851" w:firstLine="567"/>
      <w:jc w:val="both"/>
    </w:pPr>
    <w:rPr>
      <w:rFonts w:ascii="Times New Roman" w:eastAsia="Times New Roman" w:hAnsi="Times New Roman"/>
      <w:sz w:val="24"/>
      <w:szCs w:val="20"/>
      <w:lang w:eastAsia="pl-PL"/>
    </w:rPr>
  </w:style>
  <w:style w:type="paragraph" w:styleId="Lista-kontynuacja">
    <w:name w:val="List Continue"/>
    <w:basedOn w:val="Normalny"/>
    <w:uiPriority w:val="99"/>
    <w:rsid w:val="001831A3"/>
    <w:pPr>
      <w:spacing w:after="120" w:line="276" w:lineRule="auto"/>
      <w:ind w:left="283"/>
      <w:contextualSpacing/>
      <w:jc w:val="both"/>
    </w:pPr>
    <w:rPr>
      <w:rFonts w:ascii="Tahoma" w:eastAsia="Times New Roman" w:hAnsi="Tahoma"/>
      <w:sz w:val="22"/>
      <w:lang w:val="en-US"/>
    </w:rPr>
  </w:style>
  <w:style w:type="paragraph" w:customStyle="1" w:styleId="Lista1">
    <w:name w:val="Lista1"/>
    <w:basedOn w:val="Normalny"/>
    <w:uiPriority w:val="99"/>
    <w:rsid w:val="001831A3"/>
    <w:pPr>
      <w:numPr>
        <w:numId w:val="23"/>
      </w:numPr>
      <w:spacing w:after="0" w:line="240" w:lineRule="auto"/>
      <w:jc w:val="both"/>
    </w:pPr>
    <w:rPr>
      <w:rFonts w:ascii="Tahoma" w:eastAsia="Times New Roman" w:hAnsi="Tahoma"/>
      <w:b/>
      <w:sz w:val="22"/>
      <w:szCs w:val="24"/>
      <w:u w:val="single"/>
      <w:lang w:eastAsia="pl-PL"/>
    </w:rPr>
  </w:style>
  <w:style w:type="paragraph" w:customStyle="1" w:styleId="tekst">
    <w:name w:val="tekst"/>
    <w:basedOn w:val="Normalny"/>
    <w:uiPriority w:val="99"/>
    <w:rsid w:val="001831A3"/>
    <w:pPr>
      <w:spacing w:after="120" w:line="320" w:lineRule="exact"/>
      <w:ind w:firstLine="567"/>
      <w:jc w:val="both"/>
    </w:pPr>
    <w:rPr>
      <w:rFonts w:ascii="Arial" w:eastAsia="Times New Roman" w:hAnsi="Arial" w:cs="Arial"/>
      <w:bCs/>
      <w:sz w:val="24"/>
      <w:szCs w:val="20"/>
      <w:lang w:eastAsia="pl-PL"/>
    </w:rPr>
  </w:style>
  <w:style w:type="paragraph" w:customStyle="1" w:styleId="Tekstpodstawowy31">
    <w:name w:val="Tekst podstawowy 31"/>
    <w:basedOn w:val="Normalny"/>
    <w:uiPriority w:val="99"/>
    <w:rsid w:val="001831A3"/>
    <w:pPr>
      <w:widowControl w:val="0"/>
      <w:spacing w:after="0" w:line="360" w:lineRule="auto"/>
      <w:jc w:val="both"/>
      <w:textAlignment w:val="baseline"/>
    </w:pPr>
    <w:rPr>
      <w:rFonts w:ascii="Arial" w:eastAsia="Times New Roman" w:hAnsi="Arial"/>
      <w:sz w:val="24"/>
      <w:szCs w:val="24"/>
      <w:lang w:eastAsia="ar-SA"/>
    </w:rPr>
  </w:style>
  <w:style w:type="paragraph" w:customStyle="1" w:styleId="Tekstpodstawowywcity22">
    <w:name w:val="Tekst podstawowy wcięty 22"/>
    <w:basedOn w:val="Normalny"/>
    <w:uiPriority w:val="99"/>
    <w:rsid w:val="001831A3"/>
    <w:pPr>
      <w:suppressAutoHyphens/>
      <w:spacing w:after="120" w:line="480" w:lineRule="auto"/>
      <w:ind w:left="283"/>
      <w:jc w:val="both"/>
    </w:pPr>
    <w:rPr>
      <w:rFonts w:ascii="Tahoma" w:eastAsia="Times New Roman" w:hAnsi="Tahoma"/>
      <w:sz w:val="20"/>
      <w:szCs w:val="20"/>
      <w:lang w:eastAsia="ar-SA"/>
    </w:rPr>
  </w:style>
  <w:style w:type="paragraph" w:customStyle="1" w:styleId="WW-Pozdrowienie1">
    <w:name w:val="WW-Pozdrowienie1"/>
    <w:basedOn w:val="Normalny"/>
    <w:qFormat/>
    <w:rsid w:val="001831A3"/>
    <w:pPr>
      <w:suppressLineNumbers/>
      <w:suppressAutoHyphens/>
      <w:spacing w:after="0" w:line="240" w:lineRule="auto"/>
    </w:pPr>
    <w:rPr>
      <w:rFonts w:ascii="Times New Roman" w:eastAsia="Times New Roman" w:hAnsi="Times New Roman"/>
      <w:sz w:val="20"/>
      <w:szCs w:val="24"/>
      <w:lang w:eastAsia="pl-PL"/>
    </w:rPr>
  </w:style>
  <w:style w:type="paragraph" w:customStyle="1" w:styleId="tabelka9pogrubienie">
    <w:name w:val="tabelka 9 pogrubienie"/>
    <w:basedOn w:val="Normalny"/>
    <w:rsid w:val="001831A3"/>
    <w:pPr>
      <w:spacing w:after="0" w:line="240" w:lineRule="auto"/>
      <w:ind w:left="67"/>
    </w:pPr>
    <w:rPr>
      <w:rFonts w:ascii="Arial" w:eastAsia="Times New Roman" w:hAnsi="Arial"/>
      <w:b/>
      <w:bCs/>
      <w:sz w:val="18"/>
      <w:szCs w:val="20"/>
      <w:lang w:eastAsia="pl-PL"/>
    </w:rPr>
  </w:style>
  <w:style w:type="paragraph" w:customStyle="1" w:styleId="Normal">
    <w:name w:val="[Normal]"/>
    <w:rsid w:val="001831A3"/>
    <w:rPr>
      <w:rFonts w:ascii="Arial" w:eastAsia="Arial" w:hAnsi="Arial"/>
      <w:noProof/>
      <w:sz w:val="24"/>
      <w:lang w:val="en-US" w:eastAsia="en-US"/>
    </w:rPr>
  </w:style>
  <w:style w:type="paragraph" w:customStyle="1" w:styleId="Style7">
    <w:name w:val="Style7"/>
    <w:basedOn w:val="Normalny"/>
    <w:rsid w:val="001831A3"/>
    <w:pPr>
      <w:widowControl w:val="0"/>
      <w:autoSpaceDE w:val="0"/>
      <w:autoSpaceDN w:val="0"/>
      <w:adjustRightInd w:val="0"/>
      <w:spacing w:after="0" w:line="410" w:lineRule="exact"/>
    </w:pPr>
    <w:rPr>
      <w:rFonts w:ascii="Times New Roman" w:eastAsia="Times New Roman" w:hAnsi="Times New Roman"/>
      <w:sz w:val="24"/>
      <w:szCs w:val="24"/>
      <w:lang w:eastAsia="pl-PL"/>
    </w:rPr>
  </w:style>
  <w:style w:type="character" w:customStyle="1" w:styleId="FontStyle16">
    <w:name w:val="Font Style16"/>
    <w:rsid w:val="001831A3"/>
    <w:rPr>
      <w:rFonts w:ascii="Times New Roman" w:hAnsi="Times New Roman" w:cs="Times New Roman"/>
      <w:sz w:val="22"/>
      <w:szCs w:val="22"/>
    </w:rPr>
  </w:style>
  <w:style w:type="character" w:customStyle="1" w:styleId="FontStyle17">
    <w:name w:val="Font Style17"/>
    <w:rsid w:val="001831A3"/>
    <w:rPr>
      <w:rFonts w:ascii="Times New Roman" w:hAnsi="Times New Roman" w:cs="Times New Roman"/>
      <w:b/>
      <w:bCs/>
      <w:sz w:val="22"/>
      <w:szCs w:val="22"/>
    </w:rPr>
  </w:style>
  <w:style w:type="paragraph" w:styleId="Spisilustracji">
    <w:name w:val="table of figures"/>
    <w:basedOn w:val="Normalny"/>
    <w:next w:val="Normalny"/>
    <w:uiPriority w:val="99"/>
    <w:unhideWhenUsed/>
    <w:rsid w:val="001831A3"/>
    <w:pPr>
      <w:spacing w:after="0" w:line="240" w:lineRule="auto"/>
    </w:pPr>
    <w:rPr>
      <w:rFonts w:ascii="Arial" w:eastAsia="Times New Roman" w:hAnsi="Arial"/>
      <w:sz w:val="20"/>
      <w:szCs w:val="20"/>
      <w:lang w:eastAsia="pl-PL"/>
    </w:rPr>
  </w:style>
  <w:style w:type="numbering" w:customStyle="1" w:styleId="Styl3">
    <w:name w:val="Styl3"/>
    <w:uiPriority w:val="99"/>
    <w:rsid w:val="001831A3"/>
    <w:pPr>
      <w:numPr>
        <w:numId w:val="24"/>
      </w:numPr>
    </w:pPr>
  </w:style>
  <w:style w:type="paragraph" w:customStyle="1" w:styleId="BMKBodyText">
    <w:name w:val="BMK Body Text"/>
    <w:rsid w:val="001831A3"/>
    <w:pPr>
      <w:spacing w:after="240"/>
      <w:jc w:val="both"/>
    </w:pPr>
    <w:rPr>
      <w:rFonts w:ascii="Times New Roman" w:eastAsia="Times New Roman" w:hAnsi="Times New Roman"/>
      <w:sz w:val="22"/>
      <w:lang w:val="en-GB" w:eastAsia="en-US"/>
    </w:rPr>
  </w:style>
  <w:style w:type="paragraph" w:customStyle="1" w:styleId="BMKHeading1">
    <w:name w:val="BMK Heading 1"/>
    <w:basedOn w:val="BMKBodyText"/>
    <w:next w:val="Normalny"/>
    <w:rsid w:val="001831A3"/>
    <w:pPr>
      <w:numPr>
        <w:numId w:val="25"/>
      </w:numPr>
      <w:outlineLvl w:val="0"/>
    </w:pPr>
    <w:rPr>
      <w:b/>
      <w:caps/>
      <w:szCs w:val="22"/>
    </w:rPr>
  </w:style>
  <w:style w:type="paragraph" w:customStyle="1" w:styleId="BMKHeading2">
    <w:name w:val="BMK Heading 2"/>
    <w:basedOn w:val="BMKHeading1"/>
    <w:next w:val="Normalny"/>
    <w:rsid w:val="001831A3"/>
    <w:pPr>
      <w:numPr>
        <w:ilvl w:val="1"/>
      </w:numPr>
      <w:outlineLvl w:val="1"/>
    </w:pPr>
    <w:rPr>
      <w:bCs/>
      <w:caps w:val="0"/>
    </w:rPr>
  </w:style>
  <w:style w:type="paragraph" w:customStyle="1" w:styleId="BMKHeading3">
    <w:name w:val="BMK Heading 3"/>
    <w:basedOn w:val="BMKHeading2"/>
    <w:next w:val="Normalny"/>
    <w:rsid w:val="001831A3"/>
    <w:pPr>
      <w:numPr>
        <w:ilvl w:val="2"/>
      </w:numPr>
      <w:outlineLvl w:val="2"/>
    </w:pPr>
    <w:rPr>
      <w:b w:val="0"/>
      <w:bCs w:val="0"/>
    </w:rPr>
  </w:style>
  <w:style w:type="paragraph" w:customStyle="1" w:styleId="BMKHeading4">
    <w:name w:val="BMK Heading 4"/>
    <w:basedOn w:val="BMKHeading3"/>
    <w:next w:val="Normalny"/>
    <w:rsid w:val="001831A3"/>
    <w:pPr>
      <w:numPr>
        <w:ilvl w:val="3"/>
      </w:numPr>
      <w:outlineLvl w:val="3"/>
    </w:pPr>
  </w:style>
  <w:style w:type="paragraph" w:customStyle="1" w:styleId="BMKHeading5">
    <w:name w:val="BMK Heading 5"/>
    <w:basedOn w:val="BMKHeading4"/>
    <w:rsid w:val="001831A3"/>
    <w:pPr>
      <w:numPr>
        <w:ilvl w:val="4"/>
      </w:numPr>
      <w:outlineLvl w:val="4"/>
    </w:pPr>
  </w:style>
  <w:style w:type="paragraph" w:customStyle="1" w:styleId="BMKHeading6">
    <w:name w:val="BMK Heading 6"/>
    <w:basedOn w:val="BMKHeading5"/>
    <w:rsid w:val="001831A3"/>
    <w:pPr>
      <w:numPr>
        <w:ilvl w:val="5"/>
      </w:numPr>
      <w:outlineLvl w:val="5"/>
    </w:pPr>
  </w:style>
  <w:style w:type="paragraph" w:customStyle="1" w:styleId="BMKHeading7">
    <w:name w:val="BMK Heading 7"/>
    <w:basedOn w:val="BMKHeading6"/>
    <w:rsid w:val="001831A3"/>
    <w:pPr>
      <w:numPr>
        <w:ilvl w:val="6"/>
      </w:numPr>
      <w:outlineLvl w:val="6"/>
    </w:pPr>
  </w:style>
  <w:style w:type="paragraph" w:customStyle="1" w:styleId="Frakon-Tekst">
    <w:name w:val="Frakon - Tekst"/>
    <w:basedOn w:val="Normalny"/>
    <w:link w:val="Frakon-TekstZnak"/>
    <w:rsid w:val="001831A3"/>
    <w:pPr>
      <w:jc w:val="both"/>
    </w:pPr>
    <w:rPr>
      <w:rFonts w:ascii="Calibri" w:hAnsi="Calibri"/>
      <w:sz w:val="20"/>
    </w:rPr>
  </w:style>
  <w:style w:type="character" w:customStyle="1" w:styleId="Frakon-TekstZnak">
    <w:name w:val="Frakon - Tekst Znak"/>
    <w:link w:val="Frakon-Tekst"/>
    <w:rsid w:val="001831A3"/>
    <w:rPr>
      <w:szCs w:val="22"/>
      <w:lang w:eastAsia="en-US"/>
    </w:rPr>
  </w:style>
  <w:style w:type="paragraph" w:customStyle="1" w:styleId="conttxtnag">
    <w:name w:val="cont_txt_nag"/>
    <w:basedOn w:val="Normalny"/>
    <w:rsid w:val="001831A3"/>
    <w:pPr>
      <w:spacing w:before="100" w:beforeAutospacing="1" w:after="100" w:afterAutospacing="1" w:line="240" w:lineRule="auto"/>
    </w:pPr>
    <w:rPr>
      <w:rFonts w:ascii="Arial" w:eastAsia="Times New Roman" w:hAnsi="Arial" w:cs="Arial"/>
      <w:b/>
      <w:bCs/>
      <w:color w:val="054080"/>
      <w:sz w:val="18"/>
      <w:szCs w:val="18"/>
      <w:lang w:eastAsia="pl-PL"/>
    </w:rPr>
  </w:style>
  <w:style w:type="table" w:customStyle="1" w:styleId="TableGrid">
    <w:name w:val="TableGrid"/>
    <w:rsid w:val="00EF2905"/>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Styl1Znak">
    <w:name w:val="Styl1 Znak"/>
    <w:basedOn w:val="Domylnaczcionkaakapitu"/>
    <w:link w:val="Styl1"/>
    <w:uiPriority w:val="99"/>
    <w:locked/>
    <w:rsid w:val="00E752C4"/>
    <w:rPr>
      <w:rFonts w:ascii="Arial Narrow" w:eastAsia="Times New Roman" w:hAnsi="Arial Narrow"/>
      <w:bCs/>
      <w:iCs/>
      <w:smallCaps/>
      <w:sz w:val="22"/>
      <w:szCs w:val="22"/>
    </w:rPr>
  </w:style>
  <w:style w:type="character" w:customStyle="1" w:styleId="CharStyle8">
    <w:name w:val="Char Style 8"/>
    <w:basedOn w:val="Domylnaczcionkaakapitu"/>
    <w:link w:val="Style70"/>
    <w:rsid w:val="00B60378"/>
    <w:rPr>
      <w:rFonts w:ascii="Arial" w:eastAsia="Arial" w:hAnsi="Arial" w:cs="Arial"/>
      <w:sz w:val="18"/>
      <w:szCs w:val="18"/>
      <w:shd w:val="clear" w:color="auto" w:fill="FFFFFF"/>
    </w:rPr>
  </w:style>
  <w:style w:type="paragraph" w:customStyle="1" w:styleId="Style70">
    <w:name w:val="Style 7"/>
    <w:basedOn w:val="Normalny"/>
    <w:link w:val="CharStyle8"/>
    <w:rsid w:val="00B60378"/>
    <w:pPr>
      <w:widowControl w:val="0"/>
      <w:shd w:val="clear" w:color="auto" w:fill="FFFFFF"/>
      <w:spacing w:before="260" w:after="260" w:line="200" w:lineRule="exact"/>
      <w:ind w:hanging="340"/>
      <w:jc w:val="center"/>
    </w:pPr>
    <w:rPr>
      <w:rFonts w:ascii="Arial" w:eastAsia="Arial" w:hAnsi="Arial" w:cs="Arial"/>
      <w:sz w:val="18"/>
      <w:szCs w:val="18"/>
      <w:lang w:eastAsia="pl-PL"/>
    </w:rPr>
  </w:style>
  <w:style w:type="character" w:customStyle="1" w:styleId="Nagwek40">
    <w:name w:val="Nagłówek #4_"/>
    <w:basedOn w:val="Domylnaczcionkaakapitu"/>
    <w:link w:val="Nagwek41"/>
    <w:locked/>
    <w:rsid w:val="00B60378"/>
    <w:rPr>
      <w:rFonts w:ascii="Microsoft Sans Serif" w:eastAsia="Microsoft Sans Serif" w:hAnsi="Microsoft Sans Serif" w:cs="Microsoft Sans Serif"/>
      <w:b/>
      <w:bCs/>
      <w:sz w:val="18"/>
      <w:szCs w:val="18"/>
      <w:shd w:val="clear" w:color="auto" w:fill="FFFFFF"/>
    </w:rPr>
  </w:style>
  <w:style w:type="paragraph" w:customStyle="1" w:styleId="Nagwek41">
    <w:name w:val="Nagłówek #4"/>
    <w:basedOn w:val="Normalny"/>
    <w:link w:val="Nagwek40"/>
    <w:rsid w:val="00B60378"/>
    <w:pPr>
      <w:widowControl w:val="0"/>
      <w:shd w:val="clear" w:color="auto" w:fill="FFFFFF"/>
      <w:spacing w:after="540" w:line="0" w:lineRule="atLeast"/>
      <w:jc w:val="both"/>
      <w:outlineLvl w:val="3"/>
    </w:pPr>
    <w:rPr>
      <w:rFonts w:ascii="Microsoft Sans Serif" w:eastAsia="Microsoft Sans Serif" w:hAnsi="Microsoft Sans Serif" w:cs="Microsoft Sans Serif"/>
      <w:b/>
      <w:bCs/>
      <w:sz w:val="18"/>
      <w:szCs w:val="18"/>
      <w:lang w:eastAsia="pl-PL"/>
    </w:rPr>
  </w:style>
  <w:style w:type="character" w:customStyle="1" w:styleId="Teksttreci11">
    <w:name w:val="Tekst treści (11)_"/>
    <w:basedOn w:val="Domylnaczcionkaakapitu"/>
    <w:link w:val="Teksttreci110"/>
    <w:locked/>
    <w:rsid w:val="00B60378"/>
    <w:rPr>
      <w:rFonts w:ascii="Microsoft Sans Serif" w:eastAsia="Microsoft Sans Serif" w:hAnsi="Microsoft Sans Serif" w:cs="Microsoft Sans Serif"/>
      <w:b/>
      <w:bCs/>
      <w:sz w:val="18"/>
      <w:szCs w:val="18"/>
      <w:shd w:val="clear" w:color="auto" w:fill="FFFFFF"/>
    </w:rPr>
  </w:style>
  <w:style w:type="paragraph" w:customStyle="1" w:styleId="Teksttreci110">
    <w:name w:val="Tekst treści (11)"/>
    <w:basedOn w:val="Normalny"/>
    <w:link w:val="Teksttreci11"/>
    <w:rsid w:val="00B60378"/>
    <w:pPr>
      <w:widowControl w:val="0"/>
      <w:shd w:val="clear" w:color="auto" w:fill="FFFFFF"/>
      <w:spacing w:after="240" w:line="250" w:lineRule="exact"/>
      <w:jc w:val="both"/>
    </w:pPr>
    <w:rPr>
      <w:rFonts w:ascii="Microsoft Sans Serif" w:eastAsia="Microsoft Sans Serif" w:hAnsi="Microsoft Sans Serif" w:cs="Microsoft Sans Serif"/>
      <w:b/>
      <w:bCs/>
      <w:sz w:val="18"/>
      <w:szCs w:val="18"/>
      <w:lang w:eastAsia="pl-PL"/>
    </w:rPr>
  </w:style>
  <w:style w:type="character" w:customStyle="1" w:styleId="Teksttreci2">
    <w:name w:val="Tekst treści (2)"/>
    <w:basedOn w:val="Domylnaczcionkaakapitu"/>
    <w:rsid w:val="00B60378"/>
    <w:rPr>
      <w:rFonts w:ascii="Microsoft Sans Serif" w:eastAsia="Microsoft Sans Serif" w:hAnsi="Microsoft Sans Serif" w:cs="Microsoft Sans Serif" w:hint="default"/>
      <w:b w:val="0"/>
      <w:bCs w:val="0"/>
      <w:i w:val="0"/>
      <w:iCs w:val="0"/>
      <w:smallCaps w:val="0"/>
      <w:strike w:val="0"/>
      <w:dstrike w:val="0"/>
      <w:color w:val="222222"/>
      <w:spacing w:val="0"/>
      <w:w w:val="100"/>
      <w:position w:val="0"/>
      <w:sz w:val="18"/>
      <w:szCs w:val="18"/>
      <w:u w:val="none"/>
      <w:effect w:val="none"/>
      <w:lang w:val="pl-PL" w:eastAsia="pl-PL" w:bidi="pl-PL"/>
    </w:rPr>
  </w:style>
  <w:style w:type="character" w:customStyle="1" w:styleId="Teksttreci2Maelitery">
    <w:name w:val="Tekst treści (2) + Małe litery"/>
    <w:basedOn w:val="Domylnaczcionkaakapitu"/>
    <w:rsid w:val="00B60378"/>
    <w:rPr>
      <w:rFonts w:ascii="Microsoft Sans Serif" w:eastAsia="Microsoft Sans Serif" w:hAnsi="Microsoft Sans Serif" w:cs="Microsoft Sans Serif" w:hint="default"/>
      <w:b w:val="0"/>
      <w:bCs w:val="0"/>
      <w:i w:val="0"/>
      <w:iCs w:val="0"/>
      <w:smallCaps/>
      <w:strike w:val="0"/>
      <w:dstrike w:val="0"/>
      <w:color w:val="222222"/>
      <w:spacing w:val="0"/>
      <w:w w:val="100"/>
      <w:position w:val="0"/>
      <w:sz w:val="18"/>
      <w:szCs w:val="18"/>
      <w:u w:val="none"/>
      <w:effect w:val="none"/>
      <w:lang w:val="pl-PL" w:eastAsia="pl-PL" w:bidi="pl-PL"/>
    </w:rPr>
  </w:style>
  <w:style w:type="numbering" w:customStyle="1" w:styleId="WW8Num4">
    <w:name w:val="WW8Num4"/>
    <w:basedOn w:val="Bezlisty"/>
    <w:rsid w:val="00A845C4"/>
    <w:pPr>
      <w:numPr>
        <w:numId w:val="32"/>
      </w:numPr>
    </w:pPr>
  </w:style>
  <w:style w:type="character" w:customStyle="1" w:styleId="Teksttreci5">
    <w:name w:val="Tekst treści (5)_"/>
    <w:link w:val="Teksttreci50"/>
    <w:uiPriority w:val="99"/>
    <w:locked/>
    <w:rsid w:val="00CE1479"/>
    <w:rPr>
      <w:rFonts w:ascii="Arial Unicode MS" w:eastAsia="Arial Unicode MS" w:hAnsi="Arial Unicode MS"/>
      <w:sz w:val="32"/>
      <w:shd w:val="clear" w:color="auto" w:fill="FFFFFF"/>
    </w:rPr>
  </w:style>
  <w:style w:type="paragraph" w:customStyle="1" w:styleId="Teksttreci50">
    <w:name w:val="Tekst treści (5)"/>
    <w:basedOn w:val="Normalny"/>
    <w:link w:val="Teksttreci5"/>
    <w:uiPriority w:val="99"/>
    <w:rsid w:val="00CE1479"/>
    <w:pPr>
      <w:widowControl w:val="0"/>
      <w:shd w:val="clear" w:color="auto" w:fill="FFFFFF"/>
      <w:spacing w:before="240" w:after="1140" w:line="240" w:lineRule="atLeast"/>
      <w:jc w:val="center"/>
    </w:pPr>
    <w:rPr>
      <w:rFonts w:ascii="Arial Unicode MS" w:eastAsia="Arial Unicode MS" w:hAnsi="Arial Unicode MS"/>
      <w:sz w:val="32"/>
      <w:szCs w:val="20"/>
      <w:lang w:eastAsia="pl-PL"/>
    </w:rPr>
  </w:style>
  <w:style w:type="character" w:customStyle="1" w:styleId="Teksttreci20">
    <w:name w:val="Tekst treści (2)_"/>
    <w:uiPriority w:val="99"/>
    <w:locked/>
    <w:rsid w:val="00CE1479"/>
    <w:rPr>
      <w:rFonts w:ascii="Arial" w:hAnsi="Arial"/>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74428">
      <w:bodyDiv w:val="1"/>
      <w:marLeft w:val="0"/>
      <w:marRight w:val="0"/>
      <w:marTop w:val="0"/>
      <w:marBottom w:val="0"/>
      <w:divBdr>
        <w:top w:val="none" w:sz="0" w:space="0" w:color="auto"/>
        <w:left w:val="none" w:sz="0" w:space="0" w:color="auto"/>
        <w:bottom w:val="none" w:sz="0" w:space="0" w:color="auto"/>
        <w:right w:val="none" w:sz="0" w:space="0" w:color="auto"/>
      </w:divBdr>
    </w:div>
    <w:div w:id="80224360">
      <w:bodyDiv w:val="1"/>
      <w:marLeft w:val="0"/>
      <w:marRight w:val="0"/>
      <w:marTop w:val="0"/>
      <w:marBottom w:val="0"/>
      <w:divBdr>
        <w:top w:val="none" w:sz="0" w:space="0" w:color="auto"/>
        <w:left w:val="none" w:sz="0" w:space="0" w:color="auto"/>
        <w:bottom w:val="none" w:sz="0" w:space="0" w:color="auto"/>
        <w:right w:val="none" w:sz="0" w:space="0" w:color="auto"/>
      </w:divBdr>
    </w:div>
    <w:div w:id="144857492">
      <w:bodyDiv w:val="1"/>
      <w:marLeft w:val="0"/>
      <w:marRight w:val="0"/>
      <w:marTop w:val="0"/>
      <w:marBottom w:val="0"/>
      <w:divBdr>
        <w:top w:val="none" w:sz="0" w:space="0" w:color="auto"/>
        <w:left w:val="none" w:sz="0" w:space="0" w:color="auto"/>
        <w:bottom w:val="none" w:sz="0" w:space="0" w:color="auto"/>
        <w:right w:val="none" w:sz="0" w:space="0" w:color="auto"/>
      </w:divBdr>
    </w:div>
    <w:div w:id="171843409">
      <w:bodyDiv w:val="1"/>
      <w:marLeft w:val="0"/>
      <w:marRight w:val="0"/>
      <w:marTop w:val="0"/>
      <w:marBottom w:val="0"/>
      <w:divBdr>
        <w:top w:val="none" w:sz="0" w:space="0" w:color="auto"/>
        <w:left w:val="none" w:sz="0" w:space="0" w:color="auto"/>
        <w:bottom w:val="none" w:sz="0" w:space="0" w:color="auto"/>
        <w:right w:val="none" w:sz="0" w:space="0" w:color="auto"/>
      </w:divBdr>
    </w:div>
    <w:div w:id="223182141">
      <w:bodyDiv w:val="1"/>
      <w:marLeft w:val="0"/>
      <w:marRight w:val="0"/>
      <w:marTop w:val="0"/>
      <w:marBottom w:val="0"/>
      <w:divBdr>
        <w:top w:val="none" w:sz="0" w:space="0" w:color="auto"/>
        <w:left w:val="none" w:sz="0" w:space="0" w:color="auto"/>
        <w:bottom w:val="none" w:sz="0" w:space="0" w:color="auto"/>
        <w:right w:val="none" w:sz="0" w:space="0" w:color="auto"/>
      </w:divBdr>
    </w:div>
    <w:div w:id="258831371">
      <w:bodyDiv w:val="1"/>
      <w:marLeft w:val="0"/>
      <w:marRight w:val="0"/>
      <w:marTop w:val="0"/>
      <w:marBottom w:val="0"/>
      <w:divBdr>
        <w:top w:val="none" w:sz="0" w:space="0" w:color="auto"/>
        <w:left w:val="none" w:sz="0" w:space="0" w:color="auto"/>
        <w:bottom w:val="none" w:sz="0" w:space="0" w:color="auto"/>
        <w:right w:val="none" w:sz="0" w:space="0" w:color="auto"/>
      </w:divBdr>
    </w:div>
    <w:div w:id="320013146">
      <w:bodyDiv w:val="1"/>
      <w:marLeft w:val="0"/>
      <w:marRight w:val="0"/>
      <w:marTop w:val="0"/>
      <w:marBottom w:val="0"/>
      <w:divBdr>
        <w:top w:val="none" w:sz="0" w:space="0" w:color="auto"/>
        <w:left w:val="none" w:sz="0" w:space="0" w:color="auto"/>
        <w:bottom w:val="none" w:sz="0" w:space="0" w:color="auto"/>
        <w:right w:val="none" w:sz="0" w:space="0" w:color="auto"/>
      </w:divBdr>
    </w:div>
    <w:div w:id="324170795">
      <w:bodyDiv w:val="1"/>
      <w:marLeft w:val="0"/>
      <w:marRight w:val="0"/>
      <w:marTop w:val="0"/>
      <w:marBottom w:val="0"/>
      <w:divBdr>
        <w:top w:val="none" w:sz="0" w:space="0" w:color="auto"/>
        <w:left w:val="none" w:sz="0" w:space="0" w:color="auto"/>
        <w:bottom w:val="none" w:sz="0" w:space="0" w:color="auto"/>
        <w:right w:val="none" w:sz="0" w:space="0" w:color="auto"/>
      </w:divBdr>
    </w:div>
    <w:div w:id="331682574">
      <w:bodyDiv w:val="1"/>
      <w:marLeft w:val="0"/>
      <w:marRight w:val="0"/>
      <w:marTop w:val="0"/>
      <w:marBottom w:val="0"/>
      <w:divBdr>
        <w:top w:val="none" w:sz="0" w:space="0" w:color="auto"/>
        <w:left w:val="none" w:sz="0" w:space="0" w:color="auto"/>
        <w:bottom w:val="none" w:sz="0" w:space="0" w:color="auto"/>
        <w:right w:val="none" w:sz="0" w:space="0" w:color="auto"/>
      </w:divBdr>
    </w:div>
    <w:div w:id="361713463">
      <w:bodyDiv w:val="1"/>
      <w:marLeft w:val="0"/>
      <w:marRight w:val="0"/>
      <w:marTop w:val="0"/>
      <w:marBottom w:val="0"/>
      <w:divBdr>
        <w:top w:val="none" w:sz="0" w:space="0" w:color="auto"/>
        <w:left w:val="none" w:sz="0" w:space="0" w:color="auto"/>
        <w:bottom w:val="none" w:sz="0" w:space="0" w:color="auto"/>
        <w:right w:val="none" w:sz="0" w:space="0" w:color="auto"/>
      </w:divBdr>
    </w:div>
    <w:div w:id="392890143">
      <w:bodyDiv w:val="1"/>
      <w:marLeft w:val="0"/>
      <w:marRight w:val="0"/>
      <w:marTop w:val="0"/>
      <w:marBottom w:val="0"/>
      <w:divBdr>
        <w:top w:val="none" w:sz="0" w:space="0" w:color="auto"/>
        <w:left w:val="none" w:sz="0" w:space="0" w:color="auto"/>
        <w:bottom w:val="none" w:sz="0" w:space="0" w:color="auto"/>
        <w:right w:val="none" w:sz="0" w:space="0" w:color="auto"/>
      </w:divBdr>
    </w:div>
    <w:div w:id="505873660">
      <w:bodyDiv w:val="1"/>
      <w:marLeft w:val="0"/>
      <w:marRight w:val="0"/>
      <w:marTop w:val="0"/>
      <w:marBottom w:val="0"/>
      <w:divBdr>
        <w:top w:val="none" w:sz="0" w:space="0" w:color="auto"/>
        <w:left w:val="none" w:sz="0" w:space="0" w:color="auto"/>
        <w:bottom w:val="none" w:sz="0" w:space="0" w:color="auto"/>
        <w:right w:val="none" w:sz="0" w:space="0" w:color="auto"/>
      </w:divBdr>
    </w:div>
    <w:div w:id="548422082">
      <w:bodyDiv w:val="1"/>
      <w:marLeft w:val="0"/>
      <w:marRight w:val="0"/>
      <w:marTop w:val="0"/>
      <w:marBottom w:val="0"/>
      <w:divBdr>
        <w:top w:val="none" w:sz="0" w:space="0" w:color="auto"/>
        <w:left w:val="none" w:sz="0" w:space="0" w:color="auto"/>
        <w:bottom w:val="none" w:sz="0" w:space="0" w:color="auto"/>
        <w:right w:val="none" w:sz="0" w:space="0" w:color="auto"/>
      </w:divBdr>
    </w:div>
    <w:div w:id="562448087">
      <w:bodyDiv w:val="1"/>
      <w:marLeft w:val="0"/>
      <w:marRight w:val="0"/>
      <w:marTop w:val="0"/>
      <w:marBottom w:val="0"/>
      <w:divBdr>
        <w:top w:val="none" w:sz="0" w:space="0" w:color="auto"/>
        <w:left w:val="none" w:sz="0" w:space="0" w:color="auto"/>
        <w:bottom w:val="none" w:sz="0" w:space="0" w:color="auto"/>
        <w:right w:val="none" w:sz="0" w:space="0" w:color="auto"/>
      </w:divBdr>
    </w:div>
    <w:div w:id="567109277">
      <w:bodyDiv w:val="1"/>
      <w:marLeft w:val="0"/>
      <w:marRight w:val="0"/>
      <w:marTop w:val="0"/>
      <w:marBottom w:val="0"/>
      <w:divBdr>
        <w:top w:val="none" w:sz="0" w:space="0" w:color="auto"/>
        <w:left w:val="none" w:sz="0" w:space="0" w:color="auto"/>
        <w:bottom w:val="none" w:sz="0" w:space="0" w:color="auto"/>
        <w:right w:val="none" w:sz="0" w:space="0" w:color="auto"/>
      </w:divBdr>
    </w:div>
    <w:div w:id="597061940">
      <w:bodyDiv w:val="1"/>
      <w:marLeft w:val="0"/>
      <w:marRight w:val="0"/>
      <w:marTop w:val="0"/>
      <w:marBottom w:val="0"/>
      <w:divBdr>
        <w:top w:val="none" w:sz="0" w:space="0" w:color="auto"/>
        <w:left w:val="none" w:sz="0" w:space="0" w:color="auto"/>
        <w:bottom w:val="none" w:sz="0" w:space="0" w:color="auto"/>
        <w:right w:val="none" w:sz="0" w:space="0" w:color="auto"/>
      </w:divBdr>
    </w:div>
    <w:div w:id="677850518">
      <w:bodyDiv w:val="1"/>
      <w:marLeft w:val="0"/>
      <w:marRight w:val="0"/>
      <w:marTop w:val="0"/>
      <w:marBottom w:val="0"/>
      <w:divBdr>
        <w:top w:val="none" w:sz="0" w:space="0" w:color="auto"/>
        <w:left w:val="none" w:sz="0" w:space="0" w:color="auto"/>
        <w:bottom w:val="none" w:sz="0" w:space="0" w:color="auto"/>
        <w:right w:val="none" w:sz="0" w:space="0" w:color="auto"/>
      </w:divBdr>
    </w:div>
    <w:div w:id="709036954">
      <w:bodyDiv w:val="1"/>
      <w:marLeft w:val="0"/>
      <w:marRight w:val="0"/>
      <w:marTop w:val="0"/>
      <w:marBottom w:val="0"/>
      <w:divBdr>
        <w:top w:val="none" w:sz="0" w:space="0" w:color="auto"/>
        <w:left w:val="none" w:sz="0" w:space="0" w:color="auto"/>
        <w:bottom w:val="none" w:sz="0" w:space="0" w:color="auto"/>
        <w:right w:val="none" w:sz="0" w:space="0" w:color="auto"/>
      </w:divBdr>
    </w:div>
    <w:div w:id="742338237">
      <w:bodyDiv w:val="1"/>
      <w:marLeft w:val="0"/>
      <w:marRight w:val="0"/>
      <w:marTop w:val="0"/>
      <w:marBottom w:val="0"/>
      <w:divBdr>
        <w:top w:val="none" w:sz="0" w:space="0" w:color="auto"/>
        <w:left w:val="none" w:sz="0" w:space="0" w:color="auto"/>
        <w:bottom w:val="none" w:sz="0" w:space="0" w:color="auto"/>
        <w:right w:val="none" w:sz="0" w:space="0" w:color="auto"/>
      </w:divBdr>
    </w:div>
    <w:div w:id="762461324">
      <w:bodyDiv w:val="1"/>
      <w:marLeft w:val="0"/>
      <w:marRight w:val="0"/>
      <w:marTop w:val="0"/>
      <w:marBottom w:val="0"/>
      <w:divBdr>
        <w:top w:val="none" w:sz="0" w:space="0" w:color="auto"/>
        <w:left w:val="none" w:sz="0" w:space="0" w:color="auto"/>
        <w:bottom w:val="none" w:sz="0" w:space="0" w:color="auto"/>
        <w:right w:val="none" w:sz="0" w:space="0" w:color="auto"/>
      </w:divBdr>
    </w:div>
    <w:div w:id="799149086">
      <w:bodyDiv w:val="1"/>
      <w:marLeft w:val="0"/>
      <w:marRight w:val="0"/>
      <w:marTop w:val="0"/>
      <w:marBottom w:val="0"/>
      <w:divBdr>
        <w:top w:val="none" w:sz="0" w:space="0" w:color="auto"/>
        <w:left w:val="none" w:sz="0" w:space="0" w:color="auto"/>
        <w:bottom w:val="none" w:sz="0" w:space="0" w:color="auto"/>
        <w:right w:val="none" w:sz="0" w:space="0" w:color="auto"/>
      </w:divBdr>
    </w:div>
    <w:div w:id="833375303">
      <w:bodyDiv w:val="1"/>
      <w:marLeft w:val="0"/>
      <w:marRight w:val="0"/>
      <w:marTop w:val="0"/>
      <w:marBottom w:val="0"/>
      <w:divBdr>
        <w:top w:val="none" w:sz="0" w:space="0" w:color="auto"/>
        <w:left w:val="none" w:sz="0" w:space="0" w:color="auto"/>
        <w:bottom w:val="none" w:sz="0" w:space="0" w:color="auto"/>
        <w:right w:val="none" w:sz="0" w:space="0" w:color="auto"/>
      </w:divBdr>
    </w:div>
    <w:div w:id="868563383">
      <w:bodyDiv w:val="1"/>
      <w:marLeft w:val="0"/>
      <w:marRight w:val="0"/>
      <w:marTop w:val="0"/>
      <w:marBottom w:val="0"/>
      <w:divBdr>
        <w:top w:val="none" w:sz="0" w:space="0" w:color="auto"/>
        <w:left w:val="none" w:sz="0" w:space="0" w:color="auto"/>
        <w:bottom w:val="none" w:sz="0" w:space="0" w:color="auto"/>
        <w:right w:val="none" w:sz="0" w:space="0" w:color="auto"/>
      </w:divBdr>
    </w:div>
    <w:div w:id="904410667">
      <w:bodyDiv w:val="1"/>
      <w:marLeft w:val="0"/>
      <w:marRight w:val="0"/>
      <w:marTop w:val="0"/>
      <w:marBottom w:val="0"/>
      <w:divBdr>
        <w:top w:val="none" w:sz="0" w:space="0" w:color="auto"/>
        <w:left w:val="none" w:sz="0" w:space="0" w:color="auto"/>
        <w:bottom w:val="none" w:sz="0" w:space="0" w:color="auto"/>
        <w:right w:val="none" w:sz="0" w:space="0" w:color="auto"/>
      </w:divBdr>
    </w:div>
    <w:div w:id="934099153">
      <w:bodyDiv w:val="1"/>
      <w:marLeft w:val="0"/>
      <w:marRight w:val="0"/>
      <w:marTop w:val="0"/>
      <w:marBottom w:val="0"/>
      <w:divBdr>
        <w:top w:val="none" w:sz="0" w:space="0" w:color="auto"/>
        <w:left w:val="none" w:sz="0" w:space="0" w:color="auto"/>
        <w:bottom w:val="none" w:sz="0" w:space="0" w:color="auto"/>
        <w:right w:val="none" w:sz="0" w:space="0" w:color="auto"/>
      </w:divBdr>
    </w:div>
    <w:div w:id="960187526">
      <w:bodyDiv w:val="1"/>
      <w:marLeft w:val="0"/>
      <w:marRight w:val="0"/>
      <w:marTop w:val="0"/>
      <w:marBottom w:val="0"/>
      <w:divBdr>
        <w:top w:val="none" w:sz="0" w:space="0" w:color="auto"/>
        <w:left w:val="none" w:sz="0" w:space="0" w:color="auto"/>
        <w:bottom w:val="none" w:sz="0" w:space="0" w:color="auto"/>
        <w:right w:val="none" w:sz="0" w:space="0" w:color="auto"/>
      </w:divBdr>
    </w:div>
    <w:div w:id="963271994">
      <w:bodyDiv w:val="1"/>
      <w:marLeft w:val="0"/>
      <w:marRight w:val="0"/>
      <w:marTop w:val="0"/>
      <w:marBottom w:val="0"/>
      <w:divBdr>
        <w:top w:val="none" w:sz="0" w:space="0" w:color="auto"/>
        <w:left w:val="none" w:sz="0" w:space="0" w:color="auto"/>
        <w:bottom w:val="none" w:sz="0" w:space="0" w:color="auto"/>
        <w:right w:val="none" w:sz="0" w:space="0" w:color="auto"/>
      </w:divBdr>
    </w:div>
    <w:div w:id="977686695">
      <w:bodyDiv w:val="1"/>
      <w:marLeft w:val="0"/>
      <w:marRight w:val="0"/>
      <w:marTop w:val="0"/>
      <w:marBottom w:val="0"/>
      <w:divBdr>
        <w:top w:val="none" w:sz="0" w:space="0" w:color="auto"/>
        <w:left w:val="none" w:sz="0" w:space="0" w:color="auto"/>
        <w:bottom w:val="none" w:sz="0" w:space="0" w:color="auto"/>
        <w:right w:val="none" w:sz="0" w:space="0" w:color="auto"/>
      </w:divBdr>
    </w:div>
    <w:div w:id="1013341477">
      <w:bodyDiv w:val="1"/>
      <w:marLeft w:val="0"/>
      <w:marRight w:val="0"/>
      <w:marTop w:val="0"/>
      <w:marBottom w:val="0"/>
      <w:divBdr>
        <w:top w:val="none" w:sz="0" w:space="0" w:color="auto"/>
        <w:left w:val="none" w:sz="0" w:space="0" w:color="auto"/>
        <w:bottom w:val="none" w:sz="0" w:space="0" w:color="auto"/>
        <w:right w:val="none" w:sz="0" w:space="0" w:color="auto"/>
      </w:divBdr>
    </w:div>
    <w:div w:id="1029725190">
      <w:bodyDiv w:val="1"/>
      <w:marLeft w:val="0"/>
      <w:marRight w:val="0"/>
      <w:marTop w:val="0"/>
      <w:marBottom w:val="0"/>
      <w:divBdr>
        <w:top w:val="none" w:sz="0" w:space="0" w:color="auto"/>
        <w:left w:val="none" w:sz="0" w:space="0" w:color="auto"/>
        <w:bottom w:val="none" w:sz="0" w:space="0" w:color="auto"/>
        <w:right w:val="none" w:sz="0" w:space="0" w:color="auto"/>
      </w:divBdr>
    </w:div>
    <w:div w:id="1052190473">
      <w:bodyDiv w:val="1"/>
      <w:marLeft w:val="0"/>
      <w:marRight w:val="0"/>
      <w:marTop w:val="0"/>
      <w:marBottom w:val="0"/>
      <w:divBdr>
        <w:top w:val="none" w:sz="0" w:space="0" w:color="auto"/>
        <w:left w:val="none" w:sz="0" w:space="0" w:color="auto"/>
        <w:bottom w:val="none" w:sz="0" w:space="0" w:color="auto"/>
        <w:right w:val="none" w:sz="0" w:space="0" w:color="auto"/>
      </w:divBdr>
    </w:div>
    <w:div w:id="1159346332">
      <w:bodyDiv w:val="1"/>
      <w:marLeft w:val="0"/>
      <w:marRight w:val="0"/>
      <w:marTop w:val="0"/>
      <w:marBottom w:val="0"/>
      <w:divBdr>
        <w:top w:val="none" w:sz="0" w:space="0" w:color="auto"/>
        <w:left w:val="none" w:sz="0" w:space="0" w:color="auto"/>
        <w:bottom w:val="none" w:sz="0" w:space="0" w:color="auto"/>
        <w:right w:val="none" w:sz="0" w:space="0" w:color="auto"/>
      </w:divBdr>
    </w:div>
    <w:div w:id="1196306832">
      <w:bodyDiv w:val="1"/>
      <w:marLeft w:val="0"/>
      <w:marRight w:val="0"/>
      <w:marTop w:val="0"/>
      <w:marBottom w:val="0"/>
      <w:divBdr>
        <w:top w:val="none" w:sz="0" w:space="0" w:color="auto"/>
        <w:left w:val="none" w:sz="0" w:space="0" w:color="auto"/>
        <w:bottom w:val="none" w:sz="0" w:space="0" w:color="auto"/>
        <w:right w:val="none" w:sz="0" w:space="0" w:color="auto"/>
      </w:divBdr>
    </w:div>
    <w:div w:id="1237587566">
      <w:bodyDiv w:val="1"/>
      <w:marLeft w:val="0"/>
      <w:marRight w:val="0"/>
      <w:marTop w:val="0"/>
      <w:marBottom w:val="0"/>
      <w:divBdr>
        <w:top w:val="none" w:sz="0" w:space="0" w:color="auto"/>
        <w:left w:val="none" w:sz="0" w:space="0" w:color="auto"/>
        <w:bottom w:val="none" w:sz="0" w:space="0" w:color="auto"/>
        <w:right w:val="none" w:sz="0" w:space="0" w:color="auto"/>
      </w:divBdr>
    </w:div>
    <w:div w:id="1312834881">
      <w:bodyDiv w:val="1"/>
      <w:marLeft w:val="0"/>
      <w:marRight w:val="0"/>
      <w:marTop w:val="0"/>
      <w:marBottom w:val="0"/>
      <w:divBdr>
        <w:top w:val="none" w:sz="0" w:space="0" w:color="auto"/>
        <w:left w:val="none" w:sz="0" w:space="0" w:color="auto"/>
        <w:bottom w:val="none" w:sz="0" w:space="0" w:color="auto"/>
        <w:right w:val="none" w:sz="0" w:space="0" w:color="auto"/>
      </w:divBdr>
    </w:div>
    <w:div w:id="1381242728">
      <w:bodyDiv w:val="1"/>
      <w:marLeft w:val="0"/>
      <w:marRight w:val="0"/>
      <w:marTop w:val="0"/>
      <w:marBottom w:val="0"/>
      <w:divBdr>
        <w:top w:val="none" w:sz="0" w:space="0" w:color="auto"/>
        <w:left w:val="none" w:sz="0" w:space="0" w:color="auto"/>
        <w:bottom w:val="none" w:sz="0" w:space="0" w:color="auto"/>
        <w:right w:val="none" w:sz="0" w:space="0" w:color="auto"/>
      </w:divBdr>
    </w:div>
    <w:div w:id="1402096504">
      <w:bodyDiv w:val="1"/>
      <w:marLeft w:val="0"/>
      <w:marRight w:val="0"/>
      <w:marTop w:val="0"/>
      <w:marBottom w:val="0"/>
      <w:divBdr>
        <w:top w:val="none" w:sz="0" w:space="0" w:color="auto"/>
        <w:left w:val="none" w:sz="0" w:space="0" w:color="auto"/>
        <w:bottom w:val="none" w:sz="0" w:space="0" w:color="auto"/>
        <w:right w:val="none" w:sz="0" w:space="0" w:color="auto"/>
      </w:divBdr>
    </w:div>
    <w:div w:id="1442452065">
      <w:bodyDiv w:val="1"/>
      <w:marLeft w:val="0"/>
      <w:marRight w:val="0"/>
      <w:marTop w:val="0"/>
      <w:marBottom w:val="0"/>
      <w:divBdr>
        <w:top w:val="none" w:sz="0" w:space="0" w:color="auto"/>
        <w:left w:val="none" w:sz="0" w:space="0" w:color="auto"/>
        <w:bottom w:val="none" w:sz="0" w:space="0" w:color="auto"/>
        <w:right w:val="none" w:sz="0" w:space="0" w:color="auto"/>
      </w:divBdr>
    </w:div>
    <w:div w:id="1488589474">
      <w:bodyDiv w:val="1"/>
      <w:marLeft w:val="0"/>
      <w:marRight w:val="0"/>
      <w:marTop w:val="0"/>
      <w:marBottom w:val="0"/>
      <w:divBdr>
        <w:top w:val="none" w:sz="0" w:space="0" w:color="auto"/>
        <w:left w:val="none" w:sz="0" w:space="0" w:color="auto"/>
        <w:bottom w:val="none" w:sz="0" w:space="0" w:color="auto"/>
        <w:right w:val="none" w:sz="0" w:space="0" w:color="auto"/>
      </w:divBdr>
    </w:div>
    <w:div w:id="1521432515">
      <w:bodyDiv w:val="1"/>
      <w:marLeft w:val="0"/>
      <w:marRight w:val="0"/>
      <w:marTop w:val="0"/>
      <w:marBottom w:val="0"/>
      <w:divBdr>
        <w:top w:val="none" w:sz="0" w:space="0" w:color="auto"/>
        <w:left w:val="none" w:sz="0" w:space="0" w:color="auto"/>
        <w:bottom w:val="none" w:sz="0" w:space="0" w:color="auto"/>
        <w:right w:val="none" w:sz="0" w:space="0" w:color="auto"/>
      </w:divBdr>
    </w:div>
    <w:div w:id="1634021871">
      <w:bodyDiv w:val="1"/>
      <w:marLeft w:val="0"/>
      <w:marRight w:val="0"/>
      <w:marTop w:val="0"/>
      <w:marBottom w:val="0"/>
      <w:divBdr>
        <w:top w:val="none" w:sz="0" w:space="0" w:color="auto"/>
        <w:left w:val="none" w:sz="0" w:space="0" w:color="auto"/>
        <w:bottom w:val="none" w:sz="0" w:space="0" w:color="auto"/>
        <w:right w:val="none" w:sz="0" w:space="0" w:color="auto"/>
      </w:divBdr>
    </w:div>
    <w:div w:id="1701739072">
      <w:bodyDiv w:val="1"/>
      <w:marLeft w:val="0"/>
      <w:marRight w:val="0"/>
      <w:marTop w:val="0"/>
      <w:marBottom w:val="0"/>
      <w:divBdr>
        <w:top w:val="none" w:sz="0" w:space="0" w:color="auto"/>
        <w:left w:val="none" w:sz="0" w:space="0" w:color="auto"/>
        <w:bottom w:val="none" w:sz="0" w:space="0" w:color="auto"/>
        <w:right w:val="none" w:sz="0" w:space="0" w:color="auto"/>
      </w:divBdr>
    </w:div>
    <w:div w:id="1746797645">
      <w:bodyDiv w:val="1"/>
      <w:marLeft w:val="0"/>
      <w:marRight w:val="0"/>
      <w:marTop w:val="0"/>
      <w:marBottom w:val="0"/>
      <w:divBdr>
        <w:top w:val="none" w:sz="0" w:space="0" w:color="auto"/>
        <w:left w:val="none" w:sz="0" w:space="0" w:color="auto"/>
        <w:bottom w:val="none" w:sz="0" w:space="0" w:color="auto"/>
        <w:right w:val="none" w:sz="0" w:space="0" w:color="auto"/>
      </w:divBdr>
    </w:div>
    <w:div w:id="1752508971">
      <w:bodyDiv w:val="1"/>
      <w:marLeft w:val="0"/>
      <w:marRight w:val="0"/>
      <w:marTop w:val="0"/>
      <w:marBottom w:val="0"/>
      <w:divBdr>
        <w:top w:val="none" w:sz="0" w:space="0" w:color="auto"/>
        <w:left w:val="none" w:sz="0" w:space="0" w:color="auto"/>
        <w:bottom w:val="none" w:sz="0" w:space="0" w:color="auto"/>
        <w:right w:val="none" w:sz="0" w:space="0" w:color="auto"/>
      </w:divBdr>
    </w:div>
    <w:div w:id="1851484775">
      <w:bodyDiv w:val="1"/>
      <w:marLeft w:val="0"/>
      <w:marRight w:val="0"/>
      <w:marTop w:val="0"/>
      <w:marBottom w:val="0"/>
      <w:divBdr>
        <w:top w:val="none" w:sz="0" w:space="0" w:color="auto"/>
        <w:left w:val="none" w:sz="0" w:space="0" w:color="auto"/>
        <w:bottom w:val="none" w:sz="0" w:space="0" w:color="auto"/>
        <w:right w:val="none" w:sz="0" w:space="0" w:color="auto"/>
      </w:divBdr>
    </w:div>
    <w:div w:id="1885602512">
      <w:bodyDiv w:val="1"/>
      <w:marLeft w:val="0"/>
      <w:marRight w:val="0"/>
      <w:marTop w:val="0"/>
      <w:marBottom w:val="0"/>
      <w:divBdr>
        <w:top w:val="none" w:sz="0" w:space="0" w:color="auto"/>
        <w:left w:val="none" w:sz="0" w:space="0" w:color="auto"/>
        <w:bottom w:val="none" w:sz="0" w:space="0" w:color="auto"/>
        <w:right w:val="none" w:sz="0" w:space="0" w:color="auto"/>
      </w:divBdr>
    </w:div>
    <w:div w:id="1887252662">
      <w:bodyDiv w:val="1"/>
      <w:marLeft w:val="0"/>
      <w:marRight w:val="0"/>
      <w:marTop w:val="0"/>
      <w:marBottom w:val="0"/>
      <w:divBdr>
        <w:top w:val="none" w:sz="0" w:space="0" w:color="auto"/>
        <w:left w:val="none" w:sz="0" w:space="0" w:color="auto"/>
        <w:bottom w:val="none" w:sz="0" w:space="0" w:color="auto"/>
        <w:right w:val="none" w:sz="0" w:space="0" w:color="auto"/>
      </w:divBdr>
    </w:div>
    <w:div w:id="1901362591">
      <w:bodyDiv w:val="1"/>
      <w:marLeft w:val="0"/>
      <w:marRight w:val="0"/>
      <w:marTop w:val="0"/>
      <w:marBottom w:val="0"/>
      <w:divBdr>
        <w:top w:val="none" w:sz="0" w:space="0" w:color="auto"/>
        <w:left w:val="none" w:sz="0" w:space="0" w:color="auto"/>
        <w:bottom w:val="none" w:sz="0" w:space="0" w:color="auto"/>
        <w:right w:val="none" w:sz="0" w:space="0" w:color="auto"/>
      </w:divBdr>
    </w:div>
    <w:div w:id="1913618285">
      <w:bodyDiv w:val="1"/>
      <w:marLeft w:val="0"/>
      <w:marRight w:val="0"/>
      <w:marTop w:val="0"/>
      <w:marBottom w:val="0"/>
      <w:divBdr>
        <w:top w:val="none" w:sz="0" w:space="0" w:color="auto"/>
        <w:left w:val="none" w:sz="0" w:space="0" w:color="auto"/>
        <w:bottom w:val="none" w:sz="0" w:space="0" w:color="auto"/>
        <w:right w:val="none" w:sz="0" w:space="0" w:color="auto"/>
      </w:divBdr>
    </w:div>
    <w:div w:id="1915625655">
      <w:bodyDiv w:val="1"/>
      <w:marLeft w:val="0"/>
      <w:marRight w:val="0"/>
      <w:marTop w:val="0"/>
      <w:marBottom w:val="0"/>
      <w:divBdr>
        <w:top w:val="none" w:sz="0" w:space="0" w:color="auto"/>
        <w:left w:val="none" w:sz="0" w:space="0" w:color="auto"/>
        <w:bottom w:val="none" w:sz="0" w:space="0" w:color="auto"/>
        <w:right w:val="none" w:sz="0" w:space="0" w:color="auto"/>
      </w:divBdr>
    </w:div>
    <w:div w:id="1957173188">
      <w:bodyDiv w:val="1"/>
      <w:marLeft w:val="0"/>
      <w:marRight w:val="0"/>
      <w:marTop w:val="0"/>
      <w:marBottom w:val="0"/>
      <w:divBdr>
        <w:top w:val="none" w:sz="0" w:space="0" w:color="auto"/>
        <w:left w:val="none" w:sz="0" w:space="0" w:color="auto"/>
        <w:bottom w:val="none" w:sz="0" w:space="0" w:color="auto"/>
        <w:right w:val="none" w:sz="0" w:space="0" w:color="auto"/>
      </w:divBdr>
    </w:div>
    <w:div w:id="2004778322">
      <w:bodyDiv w:val="1"/>
      <w:marLeft w:val="0"/>
      <w:marRight w:val="0"/>
      <w:marTop w:val="0"/>
      <w:marBottom w:val="0"/>
      <w:divBdr>
        <w:top w:val="none" w:sz="0" w:space="0" w:color="auto"/>
        <w:left w:val="none" w:sz="0" w:space="0" w:color="auto"/>
        <w:bottom w:val="none" w:sz="0" w:space="0" w:color="auto"/>
        <w:right w:val="none" w:sz="0" w:space="0" w:color="auto"/>
      </w:divBdr>
    </w:div>
    <w:div w:id="2052925271">
      <w:bodyDiv w:val="1"/>
      <w:marLeft w:val="0"/>
      <w:marRight w:val="0"/>
      <w:marTop w:val="0"/>
      <w:marBottom w:val="0"/>
      <w:divBdr>
        <w:top w:val="none" w:sz="0" w:space="0" w:color="auto"/>
        <w:left w:val="none" w:sz="0" w:space="0" w:color="auto"/>
        <w:bottom w:val="none" w:sz="0" w:space="0" w:color="auto"/>
        <w:right w:val="none" w:sz="0" w:space="0" w:color="auto"/>
      </w:divBdr>
    </w:div>
    <w:div w:id="2073846635">
      <w:bodyDiv w:val="1"/>
      <w:marLeft w:val="0"/>
      <w:marRight w:val="0"/>
      <w:marTop w:val="0"/>
      <w:marBottom w:val="0"/>
      <w:divBdr>
        <w:top w:val="none" w:sz="0" w:space="0" w:color="auto"/>
        <w:left w:val="none" w:sz="0" w:space="0" w:color="auto"/>
        <w:bottom w:val="none" w:sz="0" w:space="0" w:color="auto"/>
        <w:right w:val="none" w:sz="0" w:space="0" w:color="auto"/>
      </w:divBdr>
    </w:div>
    <w:div w:id="2101245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63903AA4EB0E48BA2C677DE367BD6F" ma:contentTypeVersion="15" ma:contentTypeDescription="Crée un document." ma:contentTypeScope="" ma:versionID="99c0ea8904ca32a8dd1458e4a6b9236d">
  <xsd:schema xmlns:xsd="http://www.w3.org/2001/XMLSchema" xmlns:xs="http://www.w3.org/2001/XMLSchema" xmlns:p="http://schemas.microsoft.com/office/2006/metadata/properties" xmlns:ns1="http://schemas.microsoft.com/sharepoint/v3" xmlns:ns3="d03e3c0c-022e-4373-819a-91f8f86384ed" xmlns:ns4="82672be6-79d5-4cef-84a8-6ff94b1a050b" targetNamespace="http://schemas.microsoft.com/office/2006/metadata/properties" ma:root="true" ma:fieldsID="3ade04d4fb031e7e2287c1a7186001ae" ns1:_="" ns3:_="" ns4:_="">
    <xsd:import namespace="http://schemas.microsoft.com/sharepoint/v3"/>
    <xsd:import namespace="d03e3c0c-022e-4373-819a-91f8f86384ed"/>
    <xsd:import namespace="82672be6-79d5-4cef-84a8-6ff94b1a050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1:_ip_UnifiedCompliancePolicyProperties" minOccurs="0"/>
                <xsd:element ref="ns1:_ip_UnifiedCompliancePolicyUIAc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étés de la stratégie de conformité unifiée" ma:hidden="true" ma:internalName="_ip_UnifiedCompliancePolicyProperties">
      <xsd:simpleType>
        <xsd:restriction base="dms:Note"/>
      </xsd:simpleType>
    </xsd:element>
    <xsd:element name="_ip_UnifiedCompliancePolicyUIAction" ma:index="18"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3e3c0c-022e-4373-819a-91f8f86384ed"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SharingHintHash" ma:index="10" nillable="true" ma:displayName="Partage du hachage d’indicateu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672be6-79d5-4cef-84a8-6ff94b1a050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196CC-48DF-49DA-8B2D-1FB4B0ED3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03e3c0c-022e-4373-819a-91f8f86384ed"/>
    <ds:schemaRef ds:uri="82672be6-79d5-4cef-84a8-6ff94b1a05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52EDC2-B1DB-47BD-A63B-81075252DE7C}">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9872B39-D045-4C95-8333-49D5C224B6A5}">
  <ds:schemaRefs>
    <ds:schemaRef ds:uri="http://schemas.openxmlformats.org/officeDocument/2006/bibliography"/>
  </ds:schemaRefs>
</ds:datastoreItem>
</file>

<file path=customXml/itemProps4.xml><?xml version="1.0" encoding="utf-8"?>
<ds:datastoreItem xmlns:ds="http://schemas.openxmlformats.org/officeDocument/2006/customXml" ds:itemID="{79AB7618-4193-4C7C-BE1E-52452A7838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19</Pages>
  <Words>7478</Words>
  <Characters>44874</Characters>
  <Application>Microsoft Office Word</Application>
  <DocSecurity>0</DocSecurity>
  <Lines>373</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52248</CharactersWithSpaces>
  <SharedDoc>false</SharedDoc>
  <HLinks>
    <vt:vector size="264" baseType="variant">
      <vt:variant>
        <vt:i4>1179648</vt:i4>
      </vt:variant>
      <vt:variant>
        <vt:i4>237</vt:i4>
      </vt:variant>
      <vt:variant>
        <vt:i4>0</vt:i4>
      </vt:variant>
      <vt:variant>
        <vt:i4>5</vt:i4>
      </vt:variant>
      <vt:variant>
        <vt:lpwstr>http://isap.sejm.gov.pl/isap.nsf/DocDetails.xsp?id=WDU20200000797</vt:lpwstr>
      </vt:variant>
      <vt:variant>
        <vt:lpwstr/>
      </vt:variant>
      <vt:variant>
        <vt:i4>6815802</vt:i4>
      </vt:variant>
      <vt:variant>
        <vt:i4>231</vt:i4>
      </vt:variant>
      <vt:variant>
        <vt:i4>0</vt:i4>
      </vt:variant>
      <vt:variant>
        <vt:i4>5</vt:i4>
      </vt:variant>
      <vt:variant>
        <vt:lpwstr>http://prawo.sejm.gov.pl/isap.nsf/DocDetails.xsp?id=WDU20180002142</vt:lpwstr>
      </vt:variant>
      <vt:variant>
        <vt:lpwstr/>
      </vt:variant>
      <vt:variant>
        <vt:i4>7209017</vt:i4>
      </vt:variant>
      <vt:variant>
        <vt:i4>228</vt:i4>
      </vt:variant>
      <vt:variant>
        <vt:i4>0</vt:i4>
      </vt:variant>
      <vt:variant>
        <vt:i4>5</vt:i4>
      </vt:variant>
      <vt:variant>
        <vt:lpwstr>http://prawo.sejm.gov.pl/isap.nsf/DocDetails.xsp?id=WDU20190000742</vt:lpwstr>
      </vt:variant>
      <vt:variant>
        <vt:lpwstr/>
      </vt:variant>
      <vt:variant>
        <vt:i4>7209017</vt:i4>
      </vt:variant>
      <vt:variant>
        <vt:i4>225</vt:i4>
      </vt:variant>
      <vt:variant>
        <vt:i4>0</vt:i4>
      </vt:variant>
      <vt:variant>
        <vt:i4>5</vt:i4>
      </vt:variant>
      <vt:variant>
        <vt:lpwstr>http://prawo.sejm.gov.pl/isap.nsf/DocDetails.xsp?id=WDU20190000742</vt:lpwstr>
      </vt:variant>
      <vt:variant>
        <vt:lpwstr/>
      </vt:variant>
      <vt:variant>
        <vt:i4>7143485</vt:i4>
      </vt:variant>
      <vt:variant>
        <vt:i4>222</vt:i4>
      </vt:variant>
      <vt:variant>
        <vt:i4>0</vt:i4>
      </vt:variant>
      <vt:variant>
        <vt:i4>5</vt:i4>
      </vt:variant>
      <vt:variant>
        <vt:lpwstr>http://prawo.sejm.gov.pl/isap.nsf/DocDetails.xsp?id=WDU20190000701</vt:lpwstr>
      </vt:variant>
      <vt:variant>
        <vt:lpwstr/>
      </vt:variant>
      <vt:variant>
        <vt:i4>7209013</vt:i4>
      </vt:variant>
      <vt:variant>
        <vt:i4>219</vt:i4>
      </vt:variant>
      <vt:variant>
        <vt:i4>0</vt:i4>
      </vt:variant>
      <vt:variant>
        <vt:i4>5</vt:i4>
      </vt:variant>
      <vt:variant>
        <vt:lpwstr>http://prawo.sejm.gov.pl/isap.nsf/DocDetails.xsp?id=WDU20190001396</vt:lpwstr>
      </vt:variant>
      <vt:variant>
        <vt:lpwstr/>
      </vt:variant>
      <vt:variant>
        <vt:i4>7143472</vt:i4>
      </vt:variant>
      <vt:variant>
        <vt:i4>216</vt:i4>
      </vt:variant>
      <vt:variant>
        <vt:i4>0</vt:i4>
      </vt:variant>
      <vt:variant>
        <vt:i4>5</vt:i4>
      </vt:variant>
      <vt:variant>
        <vt:lpwstr>http://prawo.sejm.gov.pl/isap.nsf/DocDetails.xsp?id=WDU20111731034</vt:lpwstr>
      </vt:variant>
      <vt:variant>
        <vt:lpwstr/>
      </vt:variant>
      <vt:variant>
        <vt:i4>7077947</vt:i4>
      </vt:variant>
      <vt:variant>
        <vt:i4>213</vt:i4>
      </vt:variant>
      <vt:variant>
        <vt:i4>0</vt:i4>
      </vt:variant>
      <vt:variant>
        <vt:i4>5</vt:i4>
      </vt:variant>
      <vt:variant>
        <vt:lpwstr>http://prawo.sejm.gov.pl/isap.nsf/DocDetails.xsp?id=WDU20190000067</vt:lpwstr>
      </vt:variant>
      <vt:variant>
        <vt:lpwstr/>
      </vt:variant>
      <vt:variant>
        <vt:i4>1179653</vt:i4>
      </vt:variant>
      <vt:variant>
        <vt:i4>210</vt:i4>
      </vt:variant>
      <vt:variant>
        <vt:i4>0</vt:i4>
      </vt:variant>
      <vt:variant>
        <vt:i4>5</vt:i4>
      </vt:variant>
      <vt:variant>
        <vt:lpwstr>http://isap.sejm.gov.pl/isap.nsf/DocDetails.xsp?id=WDU20200000293</vt:lpwstr>
      </vt:variant>
      <vt:variant>
        <vt:lpwstr/>
      </vt:variant>
      <vt:variant>
        <vt:i4>3080306</vt:i4>
      </vt:variant>
      <vt:variant>
        <vt:i4>207</vt:i4>
      </vt:variant>
      <vt:variant>
        <vt:i4>0</vt:i4>
      </vt:variant>
      <vt:variant>
        <vt:i4>5</vt:i4>
      </vt:variant>
      <vt:variant>
        <vt:lpwstr>https://isap.sejm.gov.pl/isap.nsf/DocDetails.xsp?id=WDU20200001333</vt:lpwstr>
      </vt:variant>
      <vt:variant>
        <vt:lpwstr/>
      </vt:variant>
      <vt:variant>
        <vt:i4>1179700</vt:i4>
      </vt:variant>
      <vt:variant>
        <vt:i4>200</vt:i4>
      </vt:variant>
      <vt:variant>
        <vt:i4>0</vt:i4>
      </vt:variant>
      <vt:variant>
        <vt:i4>5</vt:i4>
      </vt:variant>
      <vt:variant>
        <vt:lpwstr/>
      </vt:variant>
      <vt:variant>
        <vt:lpwstr>_Toc63247072</vt:lpwstr>
      </vt:variant>
      <vt:variant>
        <vt:i4>1114164</vt:i4>
      </vt:variant>
      <vt:variant>
        <vt:i4>194</vt:i4>
      </vt:variant>
      <vt:variant>
        <vt:i4>0</vt:i4>
      </vt:variant>
      <vt:variant>
        <vt:i4>5</vt:i4>
      </vt:variant>
      <vt:variant>
        <vt:lpwstr/>
      </vt:variant>
      <vt:variant>
        <vt:lpwstr>_Toc63247071</vt:lpwstr>
      </vt:variant>
      <vt:variant>
        <vt:i4>1048628</vt:i4>
      </vt:variant>
      <vt:variant>
        <vt:i4>188</vt:i4>
      </vt:variant>
      <vt:variant>
        <vt:i4>0</vt:i4>
      </vt:variant>
      <vt:variant>
        <vt:i4>5</vt:i4>
      </vt:variant>
      <vt:variant>
        <vt:lpwstr/>
      </vt:variant>
      <vt:variant>
        <vt:lpwstr>_Toc63247070</vt:lpwstr>
      </vt:variant>
      <vt:variant>
        <vt:i4>1638453</vt:i4>
      </vt:variant>
      <vt:variant>
        <vt:i4>182</vt:i4>
      </vt:variant>
      <vt:variant>
        <vt:i4>0</vt:i4>
      </vt:variant>
      <vt:variant>
        <vt:i4>5</vt:i4>
      </vt:variant>
      <vt:variant>
        <vt:lpwstr/>
      </vt:variant>
      <vt:variant>
        <vt:lpwstr>_Toc63247069</vt:lpwstr>
      </vt:variant>
      <vt:variant>
        <vt:i4>1572917</vt:i4>
      </vt:variant>
      <vt:variant>
        <vt:i4>176</vt:i4>
      </vt:variant>
      <vt:variant>
        <vt:i4>0</vt:i4>
      </vt:variant>
      <vt:variant>
        <vt:i4>5</vt:i4>
      </vt:variant>
      <vt:variant>
        <vt:lpwstr/>
      </vt:variant>
      <vt:variant>
        <vt:lpwstr>_Toc63247068</vt:lpwstr>
      </vt:variant>
      <vt:variant>
        <vt:i4>1507381</vt:i4>
      </vt:variant>
      <vt:variant>
        <vt:i4>170</vt:i4>
      </vt:variant>
      <vt:variant>
        <vt:i4>0</vt:i4>
      </vt:variant>
      <vt:variant>
        <vt:i4>5</vt:i4>
      </vt:variant>
      <vt:variant>
        <vt:lpwstr/>
      </vt:variant>
      <vt:variant>
        <vt:lpwstr>_Toc63247067</vt:lpwstr>
      </vt:variant>
      <vt:variant>
        <vt:i4>1441845</vt:i4>
      </vt:variant>
      <vt:variant>
        <vt:i4>164</vt:i4>
      </vt:variant>
      <vt:variant>
        <vt:i4>0</vt:i4>
      </vt:variant>
      <vt:variant>
        <vt:i4>5</vt:i4>
      </vt:variant>
      <vt:variant>
        <vt:lpwstr/>
      </vt:variant>
      <vt:variant>
        <vt:lpwstr>_Toc63247066</vt:lpwstr>
      </vt:variant>
      <vt:variant>
        <vt:i4>1376309</vt:i4>
      </vt:variant>
      <vt:variant>
        <vt:i4>158</vt:i4>
      </vt:variant>
      <vt:variant>
        <vt:i4>0</vt:i4>
      </vt:variant>
      <vt:variant>
        <vt:i4>5</vt:i4>
      </vt:variant>
      <vt:variant>
        <vt:lpwstr/>
      </vt:variant>
      <vt:variant>
        <vt:lpwstr>_Toc63247065</vt:lpwstr>
      </vt:variant>
      <vt:variant>
        <vt:i4>1310773</vt:i4>
      </vt:variant>
      <vt:variant>
        <vt:i4>152</vt:i4>
      </vt:variant>
      <vt:variant>
        <vt:i4>0</vt:i4>
      </vt:variant>
      <vt:variant>
        <vt:i4>5</vt:i4>
      </vt:variant>
      <vt:variant>
        <vt:lpwstr/>
      </vt:variant>
      <vt:variant>
        <vt:lpwstr>_Toc63247064</vt:lpwstr>
      </vt:variant>
      <vt:variant>
        <vt:i4>1179701</vt:i4>
      </vt:variant>
      <vt:variant>
        <vt:i4>146</vt:i4>
      </vt:variant>
      <vt:variant>
        <vt:i4>0</vt:i4>
      </vt:variant>
      <vt:variant>
        <vt:i4>5</vt:i4>
      </vt:variant>
      <vt:variant>
        <vt:lpwstr/>
      </vt:variant>
      <vt:variant>
        <vt:lpwstr>_Toc63247062</vt:lpwstr>
      </vt:variant>
      <vt:variant>
        <vt:i4>1114165</vt:i4>
      </vt:variant>
      <vt:variant>
        <vt:i4>140</vt:i4>
      </vt:variant>
      <vt:variant>
        <vt:i4>0</vt:i4>
      </vt:variant>
      <vt:variant>
        <vt:i4>5</vt:i4>
      </vt:variant>
      <vt:variant>
        <vt:lpwstr/>
      </vt:variant>
      <vt:variant>
        <vt:lpwstr>_Toc63247061</vt:lpwstr>
      </vt:variant>
      <vt:variant>
        <vt:i4>1048629</vt:i4>
      </vt:variant>
      <vt:variant>
        <vt:i4>134</vt:i4>
      </vt:variant>
      <vt:variant>
        <vt:i4>0</vt:i4>
      </vt:variant>
      <vt:variant>
        <vt:i4>5</vt:i4>
      </vt:variant>
      <vt:variant>
        <vt:lpwstr/>
      </vt:variant>
      <vt:variant>
        <vt:lpwstr>_Toc63247060</vt:lpwstr>
      </vt:variant>
      <vt:variant>
        <vt:i4>1638454</vt:i4>
      </vt:variant>
      <vt:variant>
        <vt:i4>128</vt:i4>
      </vt:variant>
      <vt:variant>
        <vt:i4>0</vt:i4>
      </vt:variant>
      <vt:variant>
        <vt:i4>5</vt:i4>
      </vt:variant>
      <vt:variant>
        <vt:lpwstr/>
      </vt:variant>
      <vt:variant>
        <vt:lpwstr>_Toc63247059</vt:lpwstr>
      </vt:variant>
      <vt:variant>
        <vt:i4>1572918</vt:i4>
      </vt:variant>
      <vt:variant>
        <vt:i4>122</vt:i4>
      </vt:variant>
      <vt:variant>
        <vt:i4>0</vt:i4>
      </vt:variant>
      <vt:variant>
        <vt:i4>5</vt:i4>
      </vt:variant>
      <vt:variant>
        <vt:lpwstr/>
      </vt:variant>
      <vt:variant>
        <vt:lpwstr>_Toc63247058</vt:lpwstr>
      </vt:variant>
      <vt:variant>
        <vt:i4>1507382</vt:i4>
      </vt:variant>
      <vt:variant>
        <vt:i4>116</vt:i4>
      </vt:variant>
      <vt:variant>
        <vt:i4>0</vt:i4>
      </vt:variant>
      <vt:variant>
        <vt:i4>5</vt:i4>
      </vt:variant>
      <vt:variant>
        <vt:lpwstr/>
      </vt:variant>
      <vt:variant>
        <vt:lpwstr>_Toc63247057</vt:lpwstr>
      </vt:variant>
      <vt:variant>
        <vt:i4>1441846</vt:i4>
      </vt:variant>
      <vt:variant>
        <vt:i4>110</vt:i4>
      </vt:variant>
      <vt:variant>
        <vt:i4>0</vt:i4>
      </vt:variant>
      <vt:variant>
        <vt:i4>5</vt:i4>
      </vt:variant>
      <vt:variant>
        <vt:lpwstr/>
      </vt:variant>
      <vt:variant>
        <vt:lpwstr>_Toc63247056</vt:lpwstr>
      </vt:variant>
      <vt:variant>
        <vt:i4>1376310</vt:i4>
      </vt:variant>
      <vt:variant>
        <vt:i4>104</vt:i4>
      </vt:variant>
      <vt:variant>
        <vt:i4>0</vt:i4>
      </vt:variant>
      <vt:variant>
        <vt:i4>5</vt:i4>
      </vt:variant>
      <vt:variant>
        <vt:lpwstr/>
      </vt:variant>
      <vt:variant>
        <vt:lpwstr>_Toc63247055</vt:lpwstr>
      </vt:variant>
      <vt:variant>
        <vt:i4>1310774</vt:i4>
      </vt:variant>
      <vt:variant>
        <vt:i4>98</vt:i4>
      </vt:variant>
      <vt:variant>
        <vt:i4>0</vt:i4>
      </vt:variant>
      <vt:variant>
        <vt:i4>5</vt:i4>
      </vt:variant>
      <vt:variant>
        <vt:lpwstr/>
      </vt:variant>
      <vt:variant>
        <vt:lpwstr>_Toc63247054</vt:lpwstr>
      </vt:variant>
      <vt:variant>
        <vt:i4>1245238</vt:i4>
      </vt:variant>
      <vt:variant>
        <vt:i4>92</vt:i4>
      </vt:variant>
      <vt:variant>
        <vt:i4>0</vt:i4>
      </vt:variant>
      <vt:variant>
        <vt:i4>5</vt:i4>
      </vt:variant>
      <vt:variant>
        <vt:lpwstr/>
      </vt:variant>
      <vt:variant>
        <vt:lpwstr>_Toc63247053</vt:lpwstr>
      </vt:variant>
      <vt:variant>
        <vt:i4>1179702</vt:i4>
      </vt:variant>
      <vt:variant>
        <vt:i4>86</vt:i4>
      </vt:variant>
      <vt:variant>
        <vt:i4>0</vt:i4>
      </vt:variant>
      <vt:variant>
        <vt:i4>5</vt:i4>
      </vt:variant>
      <vt:variant>
        <vt:lpwstr/>
      </vt:variant>
      <vt:variant>
        <vt:lpwstr>_Toc63247052</vt:lpwstr>
      </vt:variant>
      <vt:variant>
        <vt:i4>1114166</vt:i4>
      </vt:variant>
      <vt:variant>
        <vt:i4>80</vt:i4>
      </vt:variant>
      <vt:variant>
        <vt:i4>0</vt:i4>
      </vt:variant>
      <vt:variant>
        <vt:i4>5</vt:i4>
      </vt:variant>
      <vt:variant>
        <vt:lpwstr/>
      </vt:variant>
      <vt:variant>
        <vt:lpwstr>_Toc63247051</vt:lpwstr>
      </vt:variant>
      <vt:variant>
        <vt:i4>1048630</vt:i4>
      </vt:variant>
      <vt:variant>
        <vt:i4>74</vt:i4>
      </vt:variant>
      <vt:variant>
        <vt:i4>0</vt:i4>
      </vt:variant>
      <vt:variant>
        <vt:i4>5</vt:i4>
      </vt:variant>
      <vt:variant>
        <vt:lpwstr/>
      </vt:variant>
      <vt:variant>
        <vt:lpwstr>_Toc63247050</vt:lpwstr>
      </vt:variant>
      <vt:variant>
        <vt:i4>1638455</vt:i4>
      </vt:variant>
      <vt:variant>
        <vt:i4>68</vt:i4>
      </vt:variant>
      <vt:variant>
        <vt:i4>0</vt:i4>
      </vt:variant>
      <vt:variant>
        <vt:i4>5</vt:i4>
      </vt:variant>
      <vt:variant>
        <vt:lpwstr/>
      </vt:variant>
      <vt:variant>
        <vt:lpwstr>_Toc63247049</vt:lpwstr>
      </vt:variant>
      <vt:variant>
        <vt:i4>1572919</vt:i4>
      </vt:variant>
      <vt:variant>
        <vt:i4>62</vt:i4>
      </vt:variant>
      <vt:variant>
        <vt:i4>0</vt:i4>
      </vt:variant>
      <vt:variant>
        <vt:i4>5</vt:i4>
      </vt:variant>
      <vt:variant>
        <vt:lpwstr/>
      </vt:variant>
      <vt:variant>
        <vt:lpwstr>_Toc63247048</vt:lpwstr>
      </vt:variant>
      <vt:variant>
        <vt:i4>1507383</vt:i4>
      </vt:variant>
      <vt:variant>
        <vt:i4>56</vt:i4>
      </vt:variant>
      <vt:variant>
        <vt:i4>0</vt:i4>
      </vt:variant>
      <vt:variant>
        <vt:i4>5</vt:i4>
      </vt:variant>
      <vt:variant>
        <vt:lpwstr/>
      </vt:variant>
      <vt:variant>
        <vt:lpwstr>_Toc63247047</vt:lpwstr>
      </vt:variant>
      <vt:variant>
        <vt:i4>1441847</vt:i4>
      </vt:variant>
      <vt:variant>
        <vt:i4>50</vt:i4>
      </vt:variant>
      <vt:variant>
        <vt:i4>0</vt:i4>
      </vt:variant>
      <vt:variant>
        <vt:i4>5</vt:i4>
      </vt:variant>
      <vt:variant>
        <vt:lpwstr/>
      </vt:variant>
      <vt:variant>
        <vt:lpwstr>_Toc63247046</vt:lpwstr>
      </vt:variant>
      <vt:variant>
        <vt:i4>1376311</vt:i4>
      </vt:variant>
      <vt:variant>
        <vt:i4>44</vt:i4>
      </vt:variant>
      <vt:variant>
        <vt:i4>0</vt:i4>
      </vt:variant>
      <vt:variant>
        <vt:i4>5</vt:i4>
      </vt:variant>
      <vt:variant>
        <vt:lpwstr/>
      </vt:variant>
      <vt:variant>
        <vt:lpwstr>_Toc63247045</vt:lpwstr>
      </vt:variant>
      <vt:variant>
        <vt:i4>1310775</vt:i4>
      </vt:variant>
      <vt:variant>
        <vt:i4>38</vt:i4>
      </vt:variant>
      <vt:variant>
        <vt:i4>0</vt:i4>
      </vt:variant>
      <vt:variant>
        <vt:i4>5</vt:i4>
      </vt:variant>
      <vt:variant>
        <vt:lpwstr/>
      </vt:variant>
      <vt:variant>
        <vt:lpwstr>_Toc63247044</vt:lpwstr>
      </vt:variant>
      <vt:variant>
        <vt:i4>1245239</vt:i4>
      </vt:variant>
      <vt:variant>
        <vt:i4>32</vt:i4>
      </vt:variant>
      <vt:variant>
        <vt:i4>0</vt:i4>
      </vt:variant>
      <vt:variant>
        <vt:i4>5</vt:i4>
      </vt:variant>
      <vt:variant>
        <vt:lpwstr/>
      </vt:variant>
      <vt:variant>
        <vt:lpwstr>_Toc63247043</vt:lpwstr>
      </vt:variant>
      <vt:variant>
        <vt:i4>1179703</vt:i4>
      </vt:variant>
      <vt:variant>
        <vt:i4>26</vt:i4>
      </vt:variant>
      <vt:variant>
        <vt:i4>0</vt:i4>
      </vt:variant>
      <vt:variant>
        <vt:i4>5</vt:i4>
      </vt:variant>
      <vt:variant>
        <vt:lpwstr/>
      </vt:variant>
      <vt:variant>
        <vt:lpwstr>_Toc63247042</vt:lpwstr>
      </vt:variant>
      <vt:variant>
        <vt:i4>1114167</vt:i4>
      </vt:variant>
      <vt:variant>
        <vt:i4>20</vt:i4>
      </vt:variant>
      <vt:variant>
        <vt:i4>0</vt:i4>
      </vt:variant>
      <vt:variant>
        <vt:i4>5</vt:i4>
      </vt:variant>
      <vt:variant>
        <vt:lpwstr/>
      </vt:variant>
      <vt:variant>
        <vt:lpwstr>_Toc63247041</vt:lpwstr>
      </vt:variant>
      <vt:variant>
        <vt:i4>1048631</vt:i4>
      </vt:variant>
      <vt:variant>
        <vt:i4>14</vt:i4>
      </vt:variant>
      <vt:variant>
        <vt:i4>0</vt:i4>
      </vt:variant>
      <vt:variant>
        <vt:i4>5</vt:i4>
      </vt:variant>
      <vt:variant>
        <vt:lpwstr/>
      </vt:variant>
      <vt:variant>
        <vt:lpwstr>_Toc63247040</vt:lpwstr>
      </vt:variant>
      <vt:variant>
        <vt:i4>1638448</vt:i4>
      </vt:variant>
      <vt:variant>
        <vt:i4>8</vt:i4>
      </vt:variant>
      <vt:variant>
        <vt:i4>0</vt:i4>
      </vt:variant>
      <vt:variant>
        <vt:i4>5</vt:i4>
      </vt:variant>
      <vt:variant>
        <vt:lpwstr/>
      </vt:variant>
      <vt:variant>
        <vt:lpwstr>_Toc63247039</vt:lpwstr>
      </vt:variant>
      <vt:variant>
        <vt:i4>1572912</vt:i4>
      </vt:variant>
      <vt:variant>
        <vt:i4>2</vt:i4>
      </vt:variant>
      <vt:variant>
        <vt:i4>0</vt:i4>
      </vt:variant>
      <vt:variant>
        <vt:i4>5</vt:i4>
      </vt:variant>
      <vt:variant>
        <vt:lpwstr/>
      </vt:variant>
      <vt:variant>
        <vt:lpwstr>_Toc63247038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RG. Gliński</dc:creator>
  <cp:lastModifiedBy>Arkadiusz Bamber</cp:lastModifiedBy>
  <cp:revision>4</cp:revision>
  <cp:lastPrinted>2021-04-19T08:22:00Z</cp:lastPrinted>
  <dcterms:created xsi:type="dcterms:W3CDTF">2022-07-09T09:37:00Z</dcterms:created>
  <dcterms:modified xsi:type="dcterms:W3CDTF">2022-07-10T06:10:00Z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PSGUID_SQLSELECT:05f4f15c-66b0-4e58-ae7f-c2d1fe847440:nagl">
    <vt:lpwstr> </vt:lpwstr>
  </property>
  <property fmtid="{D5CDD505-2E9C-101B-9397-08002B2CF9AE}" pid="3" name="BPSGUID_SQLSELECT:2970d29a-0aee-4885-bcf7-94c94ce3aa35:nagl">
    <vt:lpwstr> </vt:lpwstr>
  </property>
  <property fmtid="{D5CDD505-2E9C-101B-9397-08002B2CF9AE}" pid="4" name="BPSGUID_SQLSELECT:6c928173-099a-4759-afb2-9d73f8bfefa8:nagl">
    <vt:lpwstr>od oddania Przedsięwzięcia Inwestycyjnego do użytkowania. Okres gwarancji i rękojmi ulega przedłużeniu o okres od powstania wady do czasu jej usunięcia, a w przypadku wymiany rozpocznie swój bieg na nowo.</vt:lpwstr>
  </property>
  <property fmtid="{D5CDD505-2E9C-101B-9397-08002B2CF9AE}" pid="5" name="BPSGUID_SQLSELECT:8d3486c4-b482-4360-b379-72d0390cb49a:nagl">
    <vt:lpwstr>Przyjmujący zlecenie / zamówienie udziela Zamawiającemu gwarancji jakości oraz rękojmi za wady dostaw i prac od dnia podpisania protokołu odbioru końcowego dostaw i prac na okres</vt:lpwstr>
  </property>
  <property fmtid="{D5CDD505-2E9C-101B-9397-08002B2CF9AE}" pid="6" name="BPSGUID_SQLSELECT:960d1f20-7f90-48d3-8706-d364a40a0f49:nagl">
    <vt:lpwstr> </vt:lpwstr>
  </property>
  <property fmtid="{D5CDD505-2E9C-101B-9397-08002B2CF9AE}" pid="7" name="BPSGUID_SQLSELECT:a12b9d47-f6c2-43a2-bc38-81262f5b8207:nagl">
    <vt:lpwstr>c) Wykonania zabezpieczeń i przestrzegania stosownych przepisów BHP i ochrony środowiska.</vt:lpwstr>
  </property>
  <property fmtid="{D5CDD505-2E9C-101B-9397-08002B2CF9AE}" pid="8" name="BPSGUID_SQLSELECT:f22262bb-6811-44b6-91c6-f39861ff38bd:nagl">
    <vt:lpwstr>przy czym jeżeli przedmiot zamówienia zostanie wykonany przed oddaniem Przedsięwzięcia Inwestycyjnego do użytkowania, zgodnie z przepisami prawa budowlanego, okres rękojmi i gwarancji nie może się skończyć przed</vt:lpwstr>
  </property>
  <property fmtid="{D5CDD505-2E9C-101B-9397-08002B2CF9AE}" pid="9" name="BPSGUID_SUBELEMTEMPLATE_6b4cd933-42ad-4542-a22d-e66e07f4c448_DET_LongText1">
    <vt:lpwstr>Opis przedmiotu zlecenia</vt:lpwstr>
  </property>
  <property fmtid="{D5CDD505-2E9C-101B-9397-08002B2CF9AE}" pid="10" name="BPSGUID_SUBELEMTEMPLATE_6b4cd933-42ad-4542-a22d-e66e07f4c448_DET_LP">
    <vt:lpwstr>Lp</vt:lpwstr>
  </property>
  <property fmtid="{D5CDD505-2E9C-101B-9397-08002B2CF9AE}" pid="11" name="BPSGUID_SUBELEMTEMPLATE_6b4cd933-42ad-4542-a22d-e66e07f4c448_L:DET_Value1">
    <vt:lpwstr>Cena jedn.</vt:lpwstr>
  </property>
  <property fmtid="{D5CDD505-2E9C-101B-9397-08002B2CF9AE}" pid="12" name="BPSGUID_SUBELEMTEMPLATE_6b4cd933-42ad-4542-a22d-e66e07f4c448_L:DET_Value2">
    <vt:lpwstr>Cena netto</vt:lpwstr>
  </property>
  <property fmtid="{D5CDD505-2E9C-101B-9397-08002B2CF9AE}" pid="13" name="BPSGUID_SUBELEMTEMPLATE_6b4cd933-42ad-4542-a22d-e66e07f4c448_L:DET_Value2_SUM">
    <vt:lpwstr>349,17</vt:lpwstr>
  </property>
  <property fmtid="{D5CDD505-2E9C-101B-9397-08002B2CF9AE}" pid="14" name="BPSGUID_SUBELEMTEMPLATE_6b4cd933-42ad-4542-a22d-e66e07f4c448_L:DET_Value3">
    <vt:lpwstr>Ilość</vt:lpwstr>
  </property>
  <property fmtid="{D5CDD505-2E9C-101B-9397-08002B2CF9AE}" pid="15" name="BPSGUID_SUBELEMTEMPLATE_6b4cd933-42ad-4542-a22d-e66e07f4c448_N:DET_Att1">
    <vt:lpwstr>JM</vt:lpwstr>
  </property>
  <property fmtid="{D5CDD505-2E9C-101B-9397-08002B2CF9AE}" pid="16" name="BPS_I:WFD_AttChoose28_ID">
    <vt:lpwstr>3480</vt:lpwstr>
  </property>
  <property fmtid="{D5CDD505-2E9C-101B-9397-08002B2CF9AE}" pid="17" name="BPS_I:WFD_AttChoose4_ID">
    <vt:lpwstr>1,0000</vt:lpwstr>
  </property>
  <property fmtid="{D5CDD505-2E9C-101B-9397-08002B2CF9AE}" pid="18" name="BPS_L:WFD_AttDateTime2_Data zakończenia">
    <vt:lpwstr>2020-10-21</vt:lpwstr>
  </property>
  <property fmtid="{D5CDD505-2E9C-101B-9397-08002B2CF9AE}" pid="19" name="BPS_L:WFD_AttDateTime3_Data rozpoczęcia">
    <vt:lpwstr>2020-10-14</vt:lpwstr>
  </property>
  <property fmtid="{D5CDD505-2E9C-101B-9397-08002B2CF9AE}" pid="20" name="BPS_L:WFD_AttDateTime4_Data podpisania">
    <vt:lpwstr>2020-10-15</vt:lpwstr>
  </property>
  <property fmtid="{D5CDD505-2E9C-101B-9397-08002B2CF9AE}" pid="21" name="BPS_L:WFD_AttDateTime6_W odpowiedzi na Państwa ofertę/cennik z dnia">
    <vt:lpwstr>2020-10-13</vt:lpwstr>
  </property>
  <property fmtid="{D5CDD505-2E9C-101B-9397-08002B2CF9AE}" pid="22" name="BPS_N:WFD_AttChoose12_Nazwa wyświetlana">
    <vt:lpwstr>30 dni</vt:lpwstr>
  </property>
  <property fmtid="{D5CDD505-2E9C-101B-9397-08002B2CF9AE}" pid="23" name="BPS_N:WFD_AttChoose28_Nazwa wyświetlana">
    <vt:lpwstr>3480 - INSTALACJE ELEKTRYCZNE</vt:lpwstr>
  </property>
  <property fmtid="{D5CDD505-2E9C-101B-9397-08002B2CF9AE}" pid="24" name="BPS_N:WFD_AttChoose29_Nazwa wyświetlana">
    <vt:lpwstr/>
  </property>
  <property fmtid="{D5CDD505-2E9C-101B-9397-08002B2CF9AE}" pid="25" name="BPS_N:WFD_AttChoose3_Nazwa wyświetlana">
    <vt:lpwstr>Elektrotechnika Mors Spółka z ograniczoną odpowiedzialnością w Upadłości Układowej</vt:lpwstr>
  </property>
  <property fmtid="{D5CDD505-2E9C-101B-9397-08002B2CF9AE}" pid="26" name="BPS_N:WFD_AttChoose4_Nazwa wyświetlana">
    <vt:lpwstr>PLN</vt:lpwstr>
  </property>
  <property fmtid="{D5CDD505-2E9C-101B-9397-08002B2CF9AE}" pid="27" name="BPS_N:WFD_AttChoose52_Nazwa wyświetlana">
    <vt:lpwstr>Ryczałtowa</vt:lpwstr>
  </property>
  <property fmtid="{D5CDD505-2E9C-101B-9397-08002B2CF9AE}" pid="28" name="BPS_N:WFD_AttChoose53_Nazwa wyświetlana">
    <vt:lpwstr>dokument W-Z potwierdzony przez Przedstawiciela Zamawiającego</vt:lpwstr>
  </property>
  <property fmtid="{D5CDD505-2E9C-101B-9397-08002B2CF9AE}" pid="29" name="BPS_N:WFD_AttChoose5_Nazwa wyświetlana">
    <vt:lpwstr/>
  </property>
  <property fmtid="{D5CDD505-2E9C-101B-9397-08002B2CF9AE}" pid="30" name="BPS_SQLROWTEMPLATE1220_nagl">
    <vt:lpwstr>nagl</vt:lpwstr>
  </property>
  <property fmtid="{D5CDD505-2E9C-101B-9397-08002B2CF9AE}" pid="31" name="BPS_SQLSELECT:1208:nagl_nagl">
    <vt:lpwstr> </vt:lpwstr>
  </property>
  <property fmtid="{D5CDD505-2E9C-101B-9397-08002B2CF9AE}" pid="32" name="BPS_SQLSELECT:1216:nagl_nagl">
    <vt:lpwstr> </vt:lpwstr>
  </property>
  <property fmtid="{D5CDD505-2E9C-101B-9397-08002B2CF9AE}" pid="33" name="BPS_SQLSELECT:1218:nagl_nagl">
    <vt:lpwstr> </vt:lpwstr>
  </property>
  <property fmtid="{D5CDD505-2E9C-101B-9397-08002B2CF9AE}" pid="34" name="BPS_SQLSELECT:1220:nagl_nagl">
    <vt:lpwstr> </vt:lpwstr>
  </property>
  <property fmtid="{D5CDD505-2E9C-101B-9397-08002B2CF9AE}" pid="35" name="BPS_SUBELEMTEMPLATE1209_DET_Att1">
    <vt:lpwstr>JM</vt:lpwstr>
  </property>
  <property fmtid="{D5CDD505-2E9C-101B-9397-08002B2CF9AE}" pid="36" name="BPS_SUBELEMTEMPLATE1209_DET_LongText1">
    <vt:lpwstr>Opis przedmiotu zlecenia</vt:lpwstr>
  </property>
  <property fmtid="{D5CDD505-2E9C-101B-9397-08002B2CF9AE}" pid="37" name="BPS_SUBELEMTEMPLATE1209_DET_LP">
    <vt:lpwstr>Lp</vt:lpwstr>
  </property>
  <property fmtid="{D5CDD505-2E9C-101B-9397-08002B2CF9AE}" pid="38" name="BPS_SUBELEMTEMPLATE1209_DET_Value1">
    <vt:lpwstr>Cena jedn. usługi</vt:lpwstr>
  </property>
  <property fmtid="{D5CDD505-2E9C-101B-9397-08002B2CF9AE}" pid="39" name="BPS_SUBELEMTEMPLATE1209_DET_Value2">
    <vt:lpwstr>Cena usługi (netto)</vt:lpwstr>
  </property>
  <property fmtid="{D5CDD505-2E9C-101B-9397-08002B2CF9AE}" pid="40" name="BPS_SUBELEMTEMPLATE1209_DET_Value3">
    <vt:lpwstr>Ilość usługi</vt:lpwstr>
  </property>
  <property fmtid="{D5CDD505-2E9C-101B-9397-08002B2CF9AE}" pid="41" name="BPS_WFD_AttDateTime2_Data zakończenia">
    <vt:lpwstr>2020-10-21</vt:lpwstr>
  </property>
  <property fmtid="{D5CDD505-2E9C-101B-9397-08002B2CF9AE}" pid="42" name="BPS_WFD_AttDateTime3_Data rozpoczęcia">
    <vt:lpwstr>2020-10-14</vt:lpwstr>
  </property>
  <property fmtid="{D5CDD505-2E9C-101B-9397-08002B2CF9AE}" pid="43" name="BPS_WFD_AttDateTime6_W odpowiedzi na Państwa ofertę/cennik z dnia">
    <vt:lpwstr>2020-10-13</vt:lpwstr>
  </property>
  <property fmtid="{D5CDD505-2E9C-101B-9397-08002B2CF9AE}" pid="44" name="BPS_WFD_AttLong5_Opis zlecenia">
    <vt:lpwstr>uprzejmie prosimy o przyjęcie zamówienia na dostawę</vt:lpwstr>
  </property>
  <property fmtid="{D5CDD505-2E9C-101B-9397-08002B2CF9AE}" pid="45" name="BPS_WFD_AttLong6_Postanowienie 5">
    <vt:lpwstr> </vt:lpwstr>
  </property>
  <property fmtid="{D5CDD505-2E9C-101B-9397-08002B2CF9AE}" pid="46" name="BPS_WFD_AttText1_Kontrahent - NIP">
    <vt:lpwstr>9581322944</vt:lpwstr>
  </property>
  <property fmtid="{D5CDD505-2E9C-101B-9397-08002B2CF9AE}" pid="47" name="BPS_WFD_AttText2_Kontrahent - Miasto">
    <vt:lpwstr>Gdynia</vt:lpwstr>
  </property>
  <property fmtid="{D5CDD505-2E9C-101B-9397-08002B2CF9AE}" pid="48" name="BPS_WFD_AttText37_Nazwa (do umowy)">
    <vt:lpwstr>MPS PUSZCZA MARIAŃSKA</vt:lpwstr>
  </property>
  <property fmtid="{D5CDD505-2E9C-101B-9397-08002B2CF9AE}" pid="49" name="BPS_WFD_AttText39_Miasto">
    <vt:lpwstr> </vt:lpwstr>
  </property>
  <property fmtid="{D5CDD505-2E9C-101B-9397-08002B2CF9AE}" pid="50" name="BPS_WFD_AttText3_Kontrahent - Kod pocztowy">
    <vt:lpwstr>81-061</vt:lpwstr>
  </property>
  <property fmtid="{D5CDD505-2E9C-101B-9397-08002B2CF9AE}" pid="51" name="BPS_WFD_AttText40_Adres">
    <vt:lpwstr> </vt:lpwstr>
  </property>
  <property fmtid="{D5CDD505-2E9C-101B-9397-08002B2CF9AE}" pid="52" name="BPS_WFD_AttText41_e-mail">
    <vt:lpwstr> </vt:lpwstr>
  </property>
  <property fmtid="{D5CDD505-2E9C-101B-9397-08002B2CF9AE}" pid="53" name="BPS_WFD_AttText42_Zobowiązanie 2.1">
    <vt:lpwstr> </vt:lpwstr>
  </property>
  <property fmtid="{D5CDD505-2E9C-101B-9397-08002B2CF9AE}" pid="54" name="BPS_WFD_AttText43_Telefon">
    <vt:lpwstr> </vt:lpwstr>
  </property>
  <property fmtid="{D5CDD505-2E9C-101B-9397-08002B2CF9AE}" pid="55" name="BPS_WFD_AttText44_Zobowiązanie 2.3">
    <vt:lpwstr> </vt:lpwstr>
  </property>
  <property fmtid="{D5CDD505-2E9C-101B-9397-08002B2CF9AE}" pid="56" name="BPS_WFD_AttText46_Postanowienie 1.3">
    <vt:lpwstr>protokół odbioru potwierdzony przez Przedstawiciela Zamawiającego</vt:lpwstr>
  </property>
  <property fmtid="{D5CDD505-2E9C-101B-9397-08002B2CF9AE}" pid="57" name="BPS_WFD_AttText48_Nowe konto bankowe">
    <vt:lpwstr> </vt:lpwstr>
  </property>
  <property fmtid="{D5CDD505-2E9C-101B-9397-08002B2CF9AE}" pid="58" name="BPS_WFD_AttText4_Nazwa projektu">
    <vt:lpwstr>MPS PUSZCZA MIARIAŃSKA</vt:lpwstr>
  </property>
  <property fmtid="{D5CDD505-2E9C-101B-9397-08002B2CF9AE}" pid="59" name="BPS_WFD_AttText5_Kontrahent - Ulica">
    <vt:lpwstr>ul. Hutnicza 33</vt:lpwstr>
  </property>
  <property fmtid="{D5CDD505-2E9C-101B-9397-08002B2CF9AE}" pid="60" name="BPS_WFD_Signature_Sygnatura">
    <vt:lpwstr>P000620/ZLE/15942/2020</vt:lpwstr>
  </property>
  <property fmtid="{D5CDD505-2E9C-101B-9397-08002B2CF9AE}" pid="61" name="ContentTypeId">
    <vt:lpwstr>0x0101002363903AA4EB0E48BA2C677DE367BD6F</vt:lpwstr>
  </property>
  <property fmtid="{D5CDD505-2E9C-101B-9397-08002B2CF9AE}" pid="62" name="SPSSource">
    <vt:lpwstr>http://ax-sps01/Webcon/bazaumow/_layouts/15/webcon/ImageHandler.ashx?ATT_ID=720008</vt:lpwstr>
  </property>
  <property fmtid="{D5CDD505-2E9C-101B-9397-08002B2CF9AE}" pid="63" name="WFD_ID">
    <vt:lpwstr>700942</vt:lpwstr>
  </property>
</Properties>
</file>